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>
        <w:rPr>
          <w:rFonts w:cs="Times New Roman" w:ascii="Times New Roman" w:hAnsi="Times New Roman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среднемесячной заработной плате руководителя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главного бухгалтера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 учреждения культуры «Социально-культурного объединения Ильинского городского поселения» Ильинского муниципального района Ивановской области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2023 год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3628"/>
        <w:gridCol w:w="2438"/>
        <w:gridCol w:w="2436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Фамилия, имя, отчество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Среднемесячная заработная плата, руб.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СКО- директор Центра культуры и досуга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Сачихина Елена Валерьевна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58655,54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бухгалтер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Удальцова Виктория Викторовна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43459,00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8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c78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dc78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dc783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LibreOffice/5.4.4.2$Windows_x86 LibreOffice_project/2524958677847fb3bb44820e40380acbe820f960</Application>
  <Pages>1</Pages>
  <Words>54</Words>
  <Characters>414</Characters>
  <CharactersWithSpaces>451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2022-04-27T07:53:00Z</dcterms:created>
  <dc:creator>Пользователь Windows</dc:creator>
  <dc:description/>
  <dc:language>ru-RU</dc:language>
  <cp:lastModifiedBy>Пользователь Windows</cp:lastModifiedBy>
  <cp:lastPrinted>2022-04-27T08:00:00Z</cp:lastPrinted>
  <dcterms:modified xsi:type="dcterms:W3CDTF">2024-04-23T06:21:00Z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