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CE" w:rsidRPr="00F74C98" w:rsidRDefault="007D67CE" w:rsidP="007D67CE">
      <w:pPr>
        <w:pStyle w:val="a3"/>
        <w:jc w:val="center"/>
        <w:rPr>
          <w:b/>
          <w:sz w:val="28"/>
          <w:szCs w:val="28"/>
        </w:rPr>
      </w:pPr>
      <w:r w:rsidRPr="00F74C98">
        <w:rPr>
          <w:b/>
          <w:sz w:val="28"/>
          <w:szCs w:val="28"/>
        </w:rPr>
        <w:t>Информация</w:t>
      </w:r>
    </w:p>
    <w:p w:rsidR="007D67CE" w:rsidRPr="00F74C98" w:rsidRDefault="007D67CE" w:rsidP="007D67CE">
      <w:pPr>
        <w:pStyle w:val="a3"/>
        <w:jc w:val="center"/>
        <w:rPr>
          <w:rFonts w:ascii="Tahoma" w:hAnsi="Tahoma" w:cs="Tahoma"/>
          <w:b/>
          <w:sz w:val="28"/>
          <w:szCs w:val="28"/>
        </w:rPr>
      </w:pPr>
      <w:r w:rsidRPr="00F74C98">
        <w:rPr>
          <w:b/>
          <w:sz w:val="28"/>
          <w:szCs w:val="28"/>
        </w:rPr>
        <w:t>о деятельности комиссии по соблюдению требований к служебному поведению</w:t>
      </w:r>
    </w:p>
    <w:p w:rsidR="007D67CE" w:rsidRPr="00F74C98" w:rsidRDefault="007D67CE" w:rsidP="007D67CE">
      <w:pPr>
        <w:pStyle w:val="a3"/>
        <w:jc w:val="center"/>
        <w:rPr>
          <w:b/>
          <w:sz w:val="28"/>
          <w:szCs w:val="28"/>
        </w:rPr>
      </w:pPr>
      <w:r w:rsidRPr="00F74C98">
        <w:rPr>
          <w:b/>
          <w:sz w:val="28"/>
          <w:szCs w:val="28"/>
        </w:rPr>
        <w:t>муниципальных служащих Ильинского муниципального района Ивановской области и урегулированию конфликта интересов</w:t>
      </w:r>
    </w:p>
    <w:p w:rsidR="007D67CE" w:rsidRPr="00F74C98" w:rsidRDefault="007D67CE" w:rsidP="007D67CE">
      <w:pPr>
        <w:pStyle w:val="a3"/>
        <w:jc w:val="center"/>
        <w:rPr>
          <w:rFonts w:ascii="Tahoma" w:hAnsi="Tahoma" w:cs="Tahoma"/>
          <w:b/>
          <w:color w:val="737373"/>
          <w:sz w:val="28"/>
          <w:szCs w:val="28"/>
        </w:rPr>
      </w:pPr>
      <w:r>
        <w:rPr>
          <w:b/>
          <w:bCs/>
          <w:color w:val="737373"/>
          <w:sz w:val="28"/>
          <w:szCs w:val="28"/>
        </w:rPr>
        <w:t>за 3 квартал 2015</w:t>
      </w:r>
      <w:r w:rsidRPr="00F74C98">
        <w:rPr>
          <w:b/>
          <w:bCs/>
          <w:color w:val="737373"/>
          <w:sz w:val="28"/>
          <w:szCs w:val="28"/>
        </w:rPr>
        <w:t>года</w:t>
      </w:r>
    </w:p>
    <w:tbl>
      <w:tblPr>
        <w:tblW w:w="15840" w:type="dxa"/>
        <w:tblInd w:w="-4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1"/>
        <w:gridCol w:w="856"/>
        <w:gridCol w:w="856"/>
        <w:gridCol w:w="857"/>
        <w:gridCol w:w="1159"/>
        <w:gridCol w:w="1059"/>
        <w:gridCol w:w="662"/>
        <w:gridCol w:w="1676"/>
        <w:gridCol w:w="1055"/>
        <w:gridCol w:w="869"/>
        <w:gridCol w:w="1372"/>
        <w:gridCol w:w="1091"/>
        <w:gridCol w:w="1260"/>
        <w:gridCol w:w="597"/>
        <w:gridCol w:w="42"/>
        <w:gridCol w:w="1218"/>
      </w:tblGrid>
      <w:tr w:rsidR="007D67CE" w:rsidRPr="002F275E" w:rsidTr="000C43F2"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CE" w:rsidRPr="00F74C98" w:rsidRDefault="007D67CE" w:rsidP="000C43F2">
            <w:pPr>
              <w:spacing w:before="100" w:beforeAutospacing="1" w:after="100" w:afterAutospacing="1"/>
              <w:rPr>
                <w:b/>
                <w:color w:val="333333"/>
                <w:sz w:val="16"/>
                <w:szCs w:val="16"/>
              </w:rPr>
            </w:pPr>
            <w:r>
              <w:rPr>
                <w:b/>
                <w:color w:val="333333"/>
                <w:sz w:val="16"/>
                <w:szCs w:val="16"/>
              </w:rPr>
              <w:t>Количест</w:t>
            </w:r>
            <w:r w:rsidRPr="00F74C98">
              <w:rPr>
                <w:b/>
                <w:color w:val="333333"/>
                <w:sz w:val="16"/>
                <w:szCs w:val="16"/>
              </w:rPr>
              <w:t>во проведенных заседаний комиссий</w:t>
            </w:r>
          </w:p>
        </w:tc>
        <w:tc>
          <w:tcPr>
            <w:tcW w:w="1462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CE" w:rsidRPr="00F74C98" w:rsidRDefault="007D67CE" w:rsidP="000C43F2">
            <w:pPr>
              <w:spacing w:before="100" w:beforeAutospacing="1" w:after="100" w:afterAutospacing="1"/>
              <w:rPr>
                <w:b/>
                <w:color w:val="333333"/>
                <w:sz w:val="16"/>
                <w:szCs w:val="16"/>
              </w:rPr>
            </w:pPr>
            <w:r w:rsidRPr="00F74C98">
              <w:rPr>
                <w:b/>
                <w:color w:val="333333"/>
                <w:sz w:val="16"/>
                <w:szCs w:val="16"/>
              </w:rPr>
              <w:t>Количество рассмотренных комиссиями материалов проверок (обращений)</w:t>
            </w:r>
          </w:p>
        </w:tc>
      </w:tr>
      <w:tr w:rsidR="007D67CE" w:rsidRPr="002F275E" w:rsidTr="000C43F2"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7CE" w:rsidRPr="002F275E" w:rsidRDefault="007D67CE" w:rsidP="000C43F2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CE" w:rsidRPr="008034BD" w:rsidRDefault="007D67CE" w:rsidP="000C43F2">
            <w:pPr>
              <w:spacing w:before="100" w:beforeAutospacing="1" w:after="100" w:afterAutospacing="1"/>
              <w:rPr>
                <w:b/>
                <w:color w:val="333333"/>
                <w:sz w:val="16"/>
                <w:szCs w:val="16"/>
              </w:rPr>
            </w:pPr>
            <w:r w:rsidRPr="008034BD">
              <w:rPr>
                <w:b/>
                <w:color w:val="333333"/>
                <w:sz w:val="16"/>
                <w:szCs w:val="16"/>
              </w:rPr>
              <w:t xml:space="preserve">о недостоверности или неполноте представленных служащим сведений </w:t>
            </w:r>
            <w:r w:rsidRPr="008034BD">
              <w:rPr>
                <w:b/>
                <w:color w:val="333333"/>
                <w:sz w:val="16"/>
                <w:szCs w:val="16"/>
              </w:rPr>
              <w:br/>
              <w:t xml:space="preserve">о доходах, об имуществе </w:t>
            </w:r>
            <w:r w:rsidRPr="008034BD">
              <w:rPr>
                <w:b/>
                <w:color w:val="333333"/>
                <w:sz w:val="16"/>
                <w:szCs w:val="16"/>
              </w:rPr>
              <w:br/>
              <w:t xml:space="preserve">и обязательствах имущественного характера, а также </w:t>
            </w:r>
            <w:r w:rsidRPr="008034BD">
              <w:rPr>
                <w:b/>
                <w:color w:val="FFFFFF"/>
                <w:sz w:val="16"/>
                <w:szCs w:val="16"/>
                <w:vertAlign w:val="superscript"/>
              </w:rPr>
              <w:t>4</w:t>
            </w:r>
            <w:r w:rsidRPr="008034BD">
              <w:rPr>
                <w:b/>
                <w:color w:val="333333"/>
                <w:sz w:val="16"/>
                <w:szCs w:val="16"/>
              </w:rPr>
              <w:t xml:space="preserve">сведений о доходах, об имуществе и обязательствах имущественного характера его супруги (супруга) </w:t>
            </w:r>
            <w:r w:rsidRPr="008034BD">
              <w:rPr>
                <w:b/>
                <w:color w:val="333333"/>
                <w:sz w:val="16"/>
                <w:szCs w:val="16"/>
              </w:rPr>
              <w:br/>
              <w:t>и несовершеннолетних детей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CE" w:rsidRPr="008034BD" w:rsidRDefault="007D67CE" w:rsidP="000C43F2">
            <w:pPr>
              <w:spacing w:before="100" w:beforeAutospacing="1" w:after="100" w:afterAutospacing="1"/>
              <w:rPr>
                <w:b/>
                <w:color w:val="333333"/>
                <w:sz w:val="16"/>
                <w:szCs w:val="16"/>
              </w:rPr>
            </w:pPr>
            <w:r w:rsidRPr="008034BD">
              <w:rPr>
                <w:b/>
                <w:color w:val="333333"/>
                <w:sz w:val="16"/>
                <w:szCs w:val="16"/>
              </w:rPr>
              <w:t>о несоблюдении служащим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CE" w:rsidRPr="008034BD" w:rsidRDefault="007D67CE" w:rsidP="000C43F2">
            <w:pPr>
              <w:spacing w:before="100" w:beforeAutospacing="1" w:after="100" w:afterAutospacing="1"/>
              <w:rPr>
                <w:b/>
                <w:color w:val="333333"/>
                <w:sz w:val="16"/>
                <w:szCs w:val="16"/>
              </w:rPr>
            </w:pPr>
            <w:r w:rsidRPr="008034BD">
              <w:rPr>
                <w:b/>
                <w:color w:val="333333"/>
                <w:sz w:val="16"/>
                <w:szCs w:val="16"/>
              </w:rPr>
              <w:t xml:space="preserve">о даче согласия на замещение должности в коммерческой или некоммерческой организации либо на выполнение работы </w:t>
            </w:r>
            <w:r w:rsidRPr="008034BD">
              <w:rPr>
                <w:b/>
                <w:color w:val="333333"/>
                <w:sz w:val="16"/>
                <w:szCs w:val="16"/>
              </w:rPr>
              <w:br/>
              <w:t>на условиях гражданско-правового договора</w:t>
            </w:r>
            <w:r w:rsidRPr="008034BD">
              <w:rPr>
                <w:b/>
                <w:color w:val="FFFFFF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CE" w:rsidRPr="008034BD" w:rsidRDefault="007D67CE" w:rsidP="000C43F2">
            <w:pPr>
              <w:tabs>
                <w:tab w:val="left" w:pos="6597"/>
              </w:tabs>
              <w:spacing w:before="100" w:beforeAutospacing="1" w:after="100" w:afterAutospacing="1"/>
              <w:rPr>
                <w:b/>
                <w:color w:val="333333"/>
                <w:sz w:val="16"/>
                <w:szCs w:val="16"/>
              </w:rPr>
            </w:pPr>
            <w:r w:rsidRPr="008034BD">
              <w:rPr>
                <w:b/>
                <w:color w:val="333333"/>
                <w:sz w:val="16"/>
                <w:szCs w:val="16"/>
              </w:rPr>
              <w:t xml:space="preserve">о невозможности служащим </w:t>
            </w:r>
            <w:r w:rsidRPr="008034BD">
              <w:rPr>
                <w:b/>
                <w:color w:val="333333"/>
                <w:sz w:val="16"/>
                <w:szCs w:val="16"/>
              </w:rPr>
              <w:br/>
              <w:t>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CE" w:rsidRPr="008034BD" w:rsidRDefault="007D67CE" w:rsidP="000C43F2">
            <w:pPr>
              <w:spacing w:before="100" w:beforeAutospacing="1" w:after="100" w:afterAutospacing="1"/>
              <w:rPr>
                <w:b/>
                <w:color w:val="333333"/>
                <w:sz w:val="16"/>
                <w:szCs w:val="16"/>
              </w:rPr>
            </w:pPr>
            <w:r w:rsidRPr="008034BD">
              <w:rPr>
                <w:b/>
                <w:color w:val="333333"/>
                <w:sz w:val="16"/>
                <w:szCs w:val="16"/>
              </w:rPr>
              <w:t xml:space="preserve">об обеспечении соблюдения служащим требований </w:t>
            </w:r>
            <w:r w:rsidRPr="008034BD">
              <w:rPr>
                <w:b/>
                <w:color w:val="333333"/>
                <w:sz w:val="16"/>
                <w:szCs w:val="16"/>
              </w:rPr>
              <w:br/>
              <w:t xml:space="preserve">к служебному поведению </w:t>
            </w:r>
            <w:r w:rsidRPr="008034BD">
              <w:rPr>
                <w:b/>
                <w:color w:val="333333"/>
                <w:sz w:val="16"/>
                <w:szCs w:val="16"/>
              </w:rPr>
              <w:br/>
              <w:t>и (или) требований об урегулировании конфликта интересов либо осуществления мер по предупреждению коррупции</w:t>
            </w:r>
          </w:p>
        </w:tc>
      </w:tr>
      <w:tr w:rsidR="007D67CE" w:rsidRPr="002F275E" w:rsidTr="000C43F2"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7CE" w:rsidRPr="002F275E" w:rsidRDefault="007D67CE" w:rsidP="000C43F2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CE" w:rsidRPr="002F275E" w:rsidRDefault="007D67CE" w:rsidP="000C43F2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t> </w:t>
            </w:r>
          </w:p>
          <w:p w:rsidR="007D67CE" w:rsidRPr="002F275E" w:rsidRDefault="007D67CE" w:rsidP="000C43F2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CE" w:rsidRPr="002F275E" w:rsidRDefault="007D67CE" w:rsidP="000C43F2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CE" w:rsidRPr="002F275E" w:rsidRDefault="007D67CE" w:rsidP="000C43F2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CE" w:rsidRPr="002F275E" w:rsidRDefault="007D67CE" w:rsidP="000C43F2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CE" w:rsidRPr="002F275E" w:rsidRDefault="007D67CE" w:rsidP="000C43F2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t> </w:t>
            </w:r>
          </w:p>
        </w:tc>
      </w:tr>
      <w:tr w:rsidR="007D67CE" w:rsidRPr="002F275E" w:rsidTr="000C43F2"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7CE" w:rsidRPr="002F275E" w:rsidRDefault="007D67CE" w:rsidP="000C43F2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CE" w:rsidRPr="008034BD" w:rsidRDefault="007D67CE" w:rsidP="000C43F2">
            <w:pPr>
              <w:spacing w:before="100" w:beforeAutospacing="1" w:after="100" w:afterAutospacing="1"/>
              <w:rPr>
                <w:b/>
                <w:color w:val="333333"/>
                <w:sz w:val="16"/>
                <w:szCs w:val="16"/>
              </w:rPr>
            </w:pPr>
            <w:r w:rsidRPr="008034BD">
              <w:rPr>
                <w:b/>
                <w:color w:val="333333"/>
                <w:sz w:val="16"/>
                <w:szCs w:val="16"/>
              </w:rPr>
              <w:t>Количество решений, принятые комиссией  по итогам рассмотрения материалов проверок (обращений)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CE" w:rsidRPr="002F275E" w:rsidRDefault="007D67CE" w:rsidP="000C43F2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8034BD">
              <w:rPr>
                <w:b/>
                <w:color w:val="333333"/>
                <w:sz w:val="16"/>
                <w:szCs w:val="16"/>
              </w:rPr>
              <w:t>Количество решений, принятые комиссией  по итогам рассмотрения материалов проверок (обращений</w:t>
            </w:r>
            <w:r w:rsidRPr="002F275E">
              <w:rPr>
                <w:color w:val="333333"/>
                <w:sz w:val="16"/>
                <w:szCs w:val="16"/>
              </w:rPr>
              <w:t>)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CE" w:rsidRPr="008034BD" w:rsidRDefault="007D67CE" w:rsidP="000C43F2">
            <w:pPr>
              <w:spacing w:before="100" w:beforeAutospacing="1" w:after="100" w:afterAutospacing="1"/>
              <w:rPr>
                <w:b/>
                <w:color w:val="333333"/>
                <w:sz w:val="16"/>
                <w:szCs w:val="16"/>
              </w:rPr>
            </w:pPr>
            <w:r w:rsidRPr="008034BD">
              <w:rPr>
                <w:b/>
                <w:color w:val="333333"/>
                <w:sz w:val="16"/>
                <w:szCs w:val="16"/>
              </w:rPr>
              <w:t>Количество решений, принятые комиссией  по итогам рассмотрения материалов проверок (обращений)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CE" w:rsidRPr="002F275E" w:rsidRDefault="007D67CE" w:rsidP="000C43F2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8034BD">
              <w:rPr>
                <w:b/>
                <w:color w:val="333333"/>
                <w:sz w:val="16"/>
                <w:szCs w:val="16"/>
              </w:rPr>
              <w:t>Количество решений, принятые комиссией  по итогам рассмотрения материалов проверок (обращений</w:t>
            </w:r>
            <w:r w:rsidRPr="002F275E">
              <w:rPr>
                <w:color w:val="333333"/>
                <w:sz w:val="16"/>
                <w:szCs w:val="16"/>
              </w:rPr>
              <w:t>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CE" w:rsidRPr="002F275E" w:rsidRDefault="007D67CE" w:rsidP="000C43F2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8034BD">
              <w:rPr>
                <w:b/>
                <w:color w:val="333333"/>
                <w:sz w:val="16"/>
                <w:szCs w:val="16"/>
              </w:rPr>
              <w:t>Количество решений, принятые комиссией  по итогам рассмотрения материалов проверок (обращений</w:t>
            </w:r>
            <w:r w:rsidRPr="002F275E">
              <w:rPr>
                <w:color w:val="333333"/>
                <w:sz w:val="16"/>
                <w:szCs w:val="16"/>
              </w:rPr>
              <w:t>)</w:t>
            </w:r>
          </w:p>
        </w:tc>
      </w:tr>
      <w:tr w:rsidR="007D67CE" w:rsidRPr="002F275E" w:rsidTr="000C43F2"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7CE" w:rsidRPr="002F275E" w:rsidRDefault="007D67CE" w:rsidP="000C43F2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7CE" w:rsidRPr="002F275E" w:rsidRDefault="007D67CE" w:rsidP="000C43F2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t xml:space="preserve">установить, что представленные  служащим сведения </w:t>
            </w:r>
            <w:r w:rsidRPr="002F275E">
              <w:rPr>
                <w:color w:val="333333"/>
                <w:sz w:val="16"/>
                <w:szCs w:val="16"/>
              </w:rPr>
              <w:br/>
              <w:t xml:space="preserve">о доходах, </w:t>
            </w:r>
            <w:r w:rsidRPr="002F275E">
              <w:rPr>
                <w:color w:val="333333"/>
                <w:sz w:val="16"/>
                <w:szCs w:val="16"/>
              </w:rPr>
              <w:br/>
              <w:t xml:space="preserve">об имуществе </w:t>
            </w:r>
            <w:r w:rsidRPr="002F275E">
              <w:rPr>
                <w:color w:val="333333"/>
                <w:sz w:val="16"/>
                <w:szCs w:val="16"/>
              </w:rPr>
              <w:br/>
            </w:r>
            <w:r w:rsidRPr="002F275E">
              <w:rPr>
                <w:color w:val="333333"/>
                <w:sz w:val="16"/>
                <w:szCs w:val="16"/>
              </w:rPr>
              <w:lastRenderedPageBreak/>
              <w:t>и обязательствах имущественного характера</w:t>
            </w:r>
            <w:r w:rsidRPr="002F275E">
              <w:rPr>
                <w:color w:val="FFFFFF"/>
                <w:sz w:val="16"/>
                <w:szCs w:val="16"/>
                <w:vertAlign w:val="superscript"/>
              </w:rPr>
              <w:t xml:space="preserve">4 </w:t>
            </w:r>
            <w:r w:rsidRPr="002F275E">
              <w:rPr>
                <w:color w:val="333333"/>
                <w:sz w:val="16"/>
                <w:szCs w:val="16"/>
              </w:rPr>
              <w:t>являются достоверными и полными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7CE" w:rsidRPr="002F275E" w:rsidRDefault="007D67CE" w:rsidP="000C43F2">
            <w:pPr>
              <w:spacing w:before="100" w:beforeAutospacing="1" w:after="100" w:afterAutospacing="1"/>
              <w:ind w:left="10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lastRenderedPageBreak/>
              <w:t xml:space="preserve">установить, что представленные  служащим сведения о доходах, </w:t>
            </w:r>
            <w:r w:rsidRPr="002F275E">
              <w:rPr>
                <w:color w:val="333333"/>
                <w:sz w:val="16"/>
                <w:szCs w:val="16"/>
              </w:rPr>
              <w:br/>
              <w:t xml:space="preserve">об имуществе </w:t>
            </w:r>
            <w:r w:rsidRPr="002F275E">
              <w:rPr>
                <w:color w:val="333333"/>
                <w:sz w:val="16"/>
                <w:szCs w:val="16"/>
              </w:rPr>
              <w:lastRenderedPageBreak/>
              <w:t>и обязательствах имущественного характера</w:t>
            </w:r>
            <w:r w:rsidRPr="002F275E">
              <w:rPr>
                <w:color w:val="FFFFFF"/>
                <w:sz w:val="16"/>
                <w:szCs w:val="16"/>
                <w:vertAlign w:val="superscript"/>
              </w:rPr>
              <w:t xml:space="preserve">4 </w:t>
            </w:r>
            <w:r w:rsidRPr="002F275E">
              <w:rPr>
                <w:color w:val="333333"/>
                <w:sz w:val="16"/>
                <w:szCs w:val="16"/>
              </w:rPr>
              <w:t>являются недостоверными и (или) неполными и рекомендовать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применить к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служащему конкретную меру ответственности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7CE" w:rsidRPr="002F275E" w:rsidRDefault="007D67CE" w:rsidP="000C43F2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lastRenderedPageBreak/>
              <w:t>иное решение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CE" w:rsidRPr="002F275E" w:rsidRDefault="007D67CE" w:rsidP="000C43F2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t>установить, что служащий соблюдал требования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к служебному поведению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 xml:space="preserve">и (или) требования </w:t>
            </w:r>
            <w:r w:rsidRPr="002F275E">
              <w:rPr>
                <w:color w:val="333333"/>
                <w:sz w:val="16"/>
                <w:szCs w:val="16"/>
              </w:rPr>
              <w:lastRenderedPageBreak/>
              <w:t>об урегулировании конфликта интересов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CE" w:rsidRPr="002F275E" w:rsidRDefault="007D67CE" w:rsidP="000C43F2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lastRenderedPageBreak/>
              <w:t>установить, что служащий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не соблюдал требования служебному поведению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 xml:space="preserve">и (или) </w:t>
            </w:r>
            <w:r w:rsidRPr="002F275E">
              <w:rPr>
                <w:color w:val="333333"/>
                <w:sz w:val="16"/>
                <w:szCs w:val="16"/>
              </w:rPr>
              <w:lastRenderedPageBreak/>
              <w:t xml:space="preserve">требования об урегулировании конфликта интересов и рекомендовать указать служащему на недопустимость нарушения требований к служебному поведению и (или) требований об урегулировании конфликта интересов либо </w:t>
            </w:r>
            <w:r>
              <w:rPr>
                <w:color w:val="333333"/>
                <w:sz w:val="16"/>
                <w:szCs w:val="16"/>
              </w:rPr>
              <w:t>с</w:t>
            </w:r>
            <w:r w:rsidRPr="002F275E">
              <w:rPr>
                <w:color w:val="333333"/>
                <w:sz w:val="16"/>
                <w:szCs w:val="16"/>
              </w:rPr>
              <w:t>лужащему конкретную меру ответственности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CE" w:rsidRPr="002F275E" w:rsidRDefault="007D67CE" w:rsidP="000C43F2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lastRenderedPageBreak/>
              <w:t>иное решение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CE" w:rsidRPr="002F275E" w:rsidRDefault="007D67CE" w:rsidP="000C43F2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t>дать гражданину согласие на замещение должности</w:t>
            </w:r>
            <w:r>
              <w:rPr>
                <w:color w:val="333333"/>
                <w:sz w:val="16"/>
                <w:szCs w:val="16"/>
              </w:rPr>
              <w:t xml:space="preserve"> ко</w:t>
            </w:r>
            <w:r w:rsidRPr="002F275E">
              <w:rPr>
                <w:color w:val="333333"/>
                <w:sz w:val="16"/>
                <w:szCs w:val="16"/>
              </w:rPr>
              <w:t>м</w:t>
            </w:r>
            <w:r>
              <w:rPr>
                <w:color w:val="333333"/>
                <w:sz w:val="16"/>
                <w:szCs w:val="16"/>
              </w:rPr>
              <w:t>м</w:t>
            </w:r>
            <w:r w:rsidRPr="002F275E">
              <w:rPr>
                <w:color w:val="333333"/>
                <w:sz w:val="16"/>
                <w:szCs w:val="16"/>
              </w:rPr>
              <w:t>ерческой или некоммерческой организации либо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на выполнение работы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 xml:space="preserve">на условиях </w:t>
            </w:r>
            <w:r w:rsidRPr="002F275E">
              <w:rPr>
                <w:color w:val="333333"/>
                <w:sz w:val="16"/>
                <w:szCs w:val="16"/>
              </w:rPr>
              <w:lastRenderedPageBreak/>
              <w:t>гражданско-правового договора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в коммерческой или некоммерческой организации, если отдельные функции государственного управления этой организацией входили в его должностные (служебные) обязанности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CE" w:rsidRPr="002F275E" w:rsidRDefault="007D67CE" w:rsidP="000C43F2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lastRenderedPageBreak/>
              <w:t>отказать гражданину</w:t>
            </w:r>
            <w:r>
              <w:rPr>
                <w:color w:val="333333"/>
                <w:sz w:val="16"/>
                <w:szCs w:val="16"/>
              </w:rPr>
              <w:t xml:space="preserve"> в</w:t>
            </w:r>
            <w:r w:rsidRPr="002F275E">
              <w:rPr>
                <w:color w:val="333333"/>
                <w:sz w:val="16"/>
                <w:szCs w:val="16"/>
              </w:rPr>
              <w:t xml:space="preserve"> замещении должности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в коммерческой или некоммерче</w:t>
            </w:r>
            <w:r w:rsidRPr="002F275E">
              <w:rPr>
                <w:color w:val="333333"/>
                <w:sz w:val="16"/>
                <w:szCs w:val="16"/>
              </w:rPr>
              <w:lastRenderedPageBreak/>
              <w:t>ской организации либо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в выполнении работы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на условиях гражданско-правового договора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в коммерческой или некоммерческой организации, если отдельные функции государственного управления этой организацией входили в его должностные (служебные) обязанности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CE" w:rsidRPr="002F275E" w:rsidRDefault="007D67CE" w:rsidP="000C43F2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lastRenderedPageBreak/>
              <w:t>иное решение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CE" w:rsidRPr="002F275E" w:rsidRDefault="007D67CE" w:rsidP="000C43F2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t>признать,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и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на непредставления служащим сведений о доходах,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 xml:space="preserve">и обязательствах имущественного характера своих супруги </w:t>
            </w:r>
            <w:r w:rsidRPr="002F275E">
              <w:rPr>
                <w:color w:val="333333"/>
                <w:sz w:val="16"/>
                <w:szCs w:val="16"/>
              </w:rPr>
              <w:lastRenderedPageBreak/>
              <w:t>(супруга)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и несовершеннолетних детей является объективной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и уважительной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CE" w:rsidRPr="002F275E" w:rsidRDefault="007D67CE" w:rsidP="000C43F2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lastRenderedPageBreak/>
              <w:t>признать,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что причина непредставления служащим сведений о доходах,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об имуществе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и обязательст</w:t>
            </w:r>
            <w:r w:rsidRPr="002F275E">
              <w:rPr>
                <w:color w:val="333333"/>
                <w:sz w:val="16"/>
                <w:szCs w:val="16"/>
              </w:rPr>
              <w:lastRenderedPageBreak/>
              <w:t>вах имущественного характера своих супруги (супруга)и несовершеннолетних детей не является уважительной и рекомендовать служащему принять меры по представлению указанных сведений</w:t>
            </w:r>
          </w:p>
          <w:p w:rsidR="007D67CE" w:rsidRPr="002F275E" w:rsidRDefault="007D67CE" w:rsidP="000C43F2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t> </w:t>
            </w:r>
          </w:p>
          <w:p w:rsidR="007D67CE" w:rsidRPr="002F275E" w:rsidRDefault="007D67CE" w:rsidP="000C43F2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CE" w:rsidRPr="002F275E" w:rsidRDefault="007D67CE" w:rsidP="000C43F2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lastRenderedPageBreak/>
              <w:t>признать,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что причина непредставления служащим сведений о доходах, об имуществе и обязательствах имущественно</w:t>
            </w:r>
            <w:r w:rsidRPr="002F275E">
              <w:rPr>
                <w:color w:val="333333"/>
                <w:sz w:val="16"/>
                <w:szCs w:val="16"/>
              </w:rPr>
              <w:lastRenderedPageBreak/>
              <w:t>го характера своих супруги (супруга) и несовершеннолетних детей необъективна и является способом уклонения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от представления указанных сведений и рекомендовать применить к служащему конкретную меру ответственности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CE" w:rsidRPr="002F275E" w:rsidRDefault="007D67CE" w:rsidP="000C43F2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lastRenderedPageBreak/>
              <w:t>иное  решение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CE" w:rsidRPr="002F275E" w:rsidRDefault="007D67CE" w:rsidP="000C43F2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t> </w:t>
            </w:r>
          </w:p>
        </w:tc>
      </w:tr>
      <w:tr w:rsidR="007D67CE" w:rsidRPr="00860BB1" w:rsidTr="000C43F2"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7CE" w:rsidRPr="00860BB1" w:rsidRDefault="007D67CE" w:rsidP="000C43F2">
            <w:pPr>
              <w:rPr>
                <w:color w:val="333333"/>
              </w:rPr>
            </w:pPr>
            <w:r w:rsidRPr="00860BB1">
              <w:rPr>
                <w:color w:val="333333"/>
              </w:rPr>
              <w:lastRenderedPageBreak/>
              <w:t xml:space="preserve">     12/\6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7CE" w:rsidRPr="00860BB1" w:rsidRDefault="007D67CE" w:rsidP="000C43F2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7CE" w:rsidRPr="00860BB1" w:rsidRDefault="007D67CE" w:rsidP="000C43F2">
            <w:pPr>
              <w:spacing w:before="100" w:beforeAutospacing="1" w:after="100" w:afterAutospacing="1"/>
              <w:ind w:left="10"/>
              <w:rPr>
                <w:color w:val="333333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7CE" w:rsidRPr="00860BB1" w:rsidRDefault="007D67CE" w:rsidP="000C43F2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CE" w:rsidRPr="00860BB1" w:rsidRDefault="007D67CE" w:rsidP="000C43F2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CE" w:rsidRPr="00860BB1" w:rsidRDefault="007D67CE" w:rsidP="000C43F2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CE" w:rsidRPr="00860BB1" w:rsidRDefault="007D67CE" w:rsidP="000C43F2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CE" w:rsidRPr="00860BB1" w:rsidRDefault="007D67CE" w:rsidP="000C43F2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CE" w:rsidRPr="00860BB1" w:rsidRDefault="007D67CE" w:rsidP="000C43F2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CE" w:rsidRPr="00860BB1" w:rsidRDefault="007D67CE" w:rsidP="000C43F2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CE" w:rsidRPr="00860BB1" w:rsidRDefault="007D67CE" w:rsidP="000C43F2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CE" w:rsidRPr="00860BB1" w:rsidRDefault="007D67CE" w:rsidP="000C43F2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CE" w:rsidRPr="00860BB1" w:rsidRDefault="007D67CE" w:rsidP="000C43F2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CE" w:rsidRPr="00860BB1" w:rsidRDefault="007D67CE" w:rsidP="000C43F2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CE" w:rsidRPr="00860BB1" w:rsidRDefault="007D67CE" w:rsidP="000C43F2">
            <w:pPr>
              <w:spacing w:before="100" w:beforeAutospacing="1" w:after="100" w:afterAutospacing="1"/>
              <w:rPr>
                <w:color w:val="333333"/>
              </w:rPr>
            </w:pPr>
          </w:p>
        </w:tc>
      </w:tr>
    </w:tbl>
    <w:p w:rsidR="007D67CE" w:rsidRPr="00860BB1" w:rsidRDefault="007D67CE" w:rsidP="007D67CE">
      <w:pPr>
        <w:spacing w:before="100" w:beforeAutospacing="1" w:after="100" w:afterAutospacing="1"/>
        <w:rPr>
          <w:color w:val="737373"/>
        </w:rPr>
      </w:pPr>
      <w:r w:rsidRPr="00860BB1">
        <w:rPr>
          <w:color w:val="737373"/>
        </w:rPr>
        <w:t> </w:t>
      </w:r>
    </w:p>
    <w:p w:rsidR="007D67CE" w:rsidRPr="002F275E" w:rsidRDefault="007D67CE" w:rsidP="007D67CE">
      <w:pPr>
        <w:rPr>
          <w:sz w:val="16"/>
          <w:szCs w:val="16"/>
        </w:rPr>
      </w:pPr>
    </w:p>
    <w:p w:rsidR="007D67CE" w:rsidRDefault="007D67CE" w:rsidP="007D67CE"/>
    <w:p w:rsidR="00290358" w:rsidRDefault="00290358"/>
    <w:sectPr w:rsidR="00290358" w:rsidSect="002F27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67CE"/>
    <w:rsid w:val="00290358"/>
    <w:rsid w:val="007D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Катушкина</dc:creator>
  <cp:lastModifiedBy>Катушкина</cp:lastModifiedBy>
  <cp:revision>2</cp:revision>
  <dcterms:created xsi:type="dcterms:W3CDTF">2015-11-25T13:32:00Z</dcterms:created>
  <dcterms:modified xsi:type="dcterms:W3CDTF">2015-11-25T13:33:00Z</dcterms:modified>
</cp:coreProperties>
</file>