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Отчет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 реализации муниципальной программы Ильинского муниципального района «</w:t>
      </w: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>Управление муниципальным имуществом и земельными ресурсами Ильинского муниципального района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Наименование муниципальной программы: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Управление муниципальным имуществом и земельными ресурсами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Администратор программы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Комитет по управлению земельными ресурсами, муниципальным имуществом и архитектуре  администрации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Отчетный год реализации программы</w:t>
      </w:r>
      <w:r>
        <w:rPr>
          <w:rFonts w:cs="Times New Roman" w:ascii="Times New Roman" w:hAnsi="Times New Roman"/>
          <w:sz w:val="28"/>
          <w:szCs w:val="28"/>
        </w:rPr>
        <w:t>: 201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программы:</w:t>
      </w:r>
    </w:p>
    <w:p>
      <w:pPr>
        <w:pStyle w:val="Normal"/>
        <w:autoSpaceDE w:val="false"/>
        <w:spacing w:lineRule="auto" w:line="276"/>
        <w:ind w:left="0" w:righ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органами местного самоуправления Ильинского муниципального района своих полномочий;</w:t>
      </w:r>
    </w:p>
    <w:p>
      <w:pPr>
        <w:pStyle w:val="Normal"/>
        <w:autoSpaceDE w:val="false"/>
        <w:spacing w:lineRule="auto" w:line="276"/>
        <w:ind w:left="0" w:righ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состава и структуры имущества Ильинского муниципального района;</w:t>
      </w:r>
    </w:p>
    <w:p>
      <w:pPr>
        <w:pStyle w:val="Normal"/>
        <w:autoSpaceDE w:val="false"/>
        <w:spacing w:lineRule="auto" w:line="276"/>
        <w:ind w:left="0" w:right="0" w:firstLine="3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доходов бюджета Ильинского муниципального района от использования и распоряжения муниципальным имуществом и земельными ресурсами;</w:t>
      </w:r>
    </w:p>
    <w:p>
      <w:pPr>
        <w:pStyle w:val="Normal"/>
        <w:tabs>
          <w:tab w:val="left" w:pos="33" w:leader="none"/>
          <w:tab w:val="left" w:pos="5496" w:leader="none"/>
        </w:tabs>
        <w:autoSpaceDE w:val="false"/>
        <w:spacing w:lineRule="auto" w:line="276" w:before="0" w:after="200"/>
        <w:ind w:left="0" w:right="0" w:firstLine="3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увеличение доходов бюджета всех уровней за счёт поступлений от земельного налога и арендной платы за пользование земельными участками, а также средств от продажи земельных участков.</w:t>
      </w:r>
    </w:p>
    <w:p>
      <w:pPr>
        <w:pStyle w:val="Normal"/>
        <w:tabs>
          <w:tab w:val="left" w:pos="33" w:leader="none"/>
          <w:tab w:val="left" w:pos="5496" w:leader="none"/>
        </w:tabs>
        <w:autoSpaceDE w:val="false"/>
        <w:spacing w:lineRule="auto" w:line="276" w:before="0" w:after="200"/>
        <w:ind w:left="0" w:right="0" w:firstLine="3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33" w:leader="none"/>
          <w:tab w:val="left" w:pos="5496" w:leader="none"/>
        </w:tabs>
        <w:autoSpaceDE w:val="false"/>
        <w:spacing w:lineRule="auto" w:line="276" w:before="0" w:after="200"/>
        <w:ind w:left="0" w:right="0" w:firstLine="34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0" w:right="0" w:firstLine="284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сфере управления и распоряжения муниципальным имуществом Ильинского муниципального района </w:t>
      </w:r>
      <w:r>
        <w:rPr>
          <w:sz w:val="28"/>
          <w:szCs w:val="28"/>
        </w:rPr>
        <w:t>Комитетом по управлению земельными ресурсами, муниципальным имуществом и архитектуре в отчетном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следующим направлениям: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технической инвентаризации объектов недвижимого имущества, учтённых в реестре имущества, находящегося в собственности Ильинского муниципального района;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определению рыночной стоимости объектов имущества, находящихся в собственности Ильинского муниципального района;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- затраты на публикацию информационных сообщений о приватизации, результатах сделки приватизации в средствах массовой информации;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оценке имущества для определения его рыночной стоимости и установления начальной цены;</w:t>
      </w:r>
    </w:p>
    <w:p>
      <w:pPr>
        <w:pStyle w:val="Normal"/>
        <w:spacing w:lineRule="auto" w:line="276" w:before="4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оплату услуг по определению рыночной стоимости права за заключение договора аренды недвижимого имущества или начального размера арендной платы недвижимым имуществом;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затраты на публикацию информационных сообщений о проведении и результатах торгов в средствах массовой информации;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оплату услуг по проведению кадастровых работ в целях реализации Закона Ивановской области от 31.12.2002 № 111-ОЗ «О бесплатном предоставлении земельных участков в собственность гражданам Российской Федерации».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рограмма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Управление муниципальным имуществом и земельными ресурсами Ильинского муниципального района</w:t>
      </w:r>
    </w:p>
    <w:tbl>
      <w:tblPr>
        <w:tblW w:w="1004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59"/>
        <w:gridCol w:w="733"/>
        <w:gridCol w:w="918"/>
        <w:gridCol w:w="1142"/>
        <w:gridCol w:w="288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целевого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Индикатора (показателя)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Объём поступлений в бюджет Ильинского муниципального района от продажи муниципального имущества в порядке приватизации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-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имущество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Объём поступлений в бюджет Ильинского муниципального района от аренды недвижимого  муниципального имущества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260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302,8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задолженности за прошлые года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Объём поступлений в бюджет Ильинского муниципального района от продажи земельных участков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780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793,9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before="120" w:after="120"/>
              <w:rPr/>
            </w:pPr>
            <w:r>
              <w:rPr/>
              <w:t>Объём поступлений в бюджет Ильинского муниципального района от аренды земельных участков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920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917,9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одпрог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рамма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Управление и распоряжение муниципальным имуществом Ильинского муниципального района»</w:t>
      </w:r>
    </w:p>
    <w:tbl>
      <w:tblPr>
        <w:tblW w:w="1004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59"/>
        <w:gridCol w:w="733"/>
        <w:gridCol w:w="918"/>
        <w:gridCol w:w="1142"/>
        <w:gridCol w:w="288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целевого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Индикатора (показателя)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Объём поступлений в бюджет Ильинского муниципального района от продажи муниципального имущества в порядке приватизации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200,0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-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имущество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муниципального имущества реализованного в порядке приватизации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шт.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-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имущество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Объём поступлений в бюджет Ильинского муниципального района от аренды недвижимого  муниципального имущества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260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302,8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задолженности за прошлые года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муниципального имущества переданного в аренду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шт.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имущество</w:t>
            </w:r>
          </w:p>
        </w:tc>
      </w:tr>
    </w:tbl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Оценка достижения плановых значений целевых индикаторов (показателей)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одпрог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рамма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Управление и распоряжение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земельными ресурсами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Ильинского муниципального района»</w:t>
      </w:r>
    </w:p>
    <w:tbl>
      <w:tblPr>
        <w:tblW w:w="1004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3659"/>
        <w:gridCol w:w="733"/>
        <w:gridCol w:w="918"/>
        <w:gridCol w:w="1142"/>
        <w:gridCol w:w="288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целевого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Индикатора (показателя)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Пояснение причин отклонений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Объём поступлений в бюджет Ильинского муниципального района от продажи земельных участков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780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793,9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  предоставленных в собственность за плату (приватизация)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28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участков, предоставленных в собственность с торгов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1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зем. уч.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 xml:space="preserve">Количество земельных участков, предоставленных в собственность бесплатно 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шт.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5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8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Объём поступлений в бюджет Ильинского муниципального района от аренды земельных участков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тыс. руб.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920</w:t>
            </w:r>
            <w:r>
              <w:rPr/>
              <w:t>,0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9"/>
              <w:jc w:val="center"/>
              <w:rPr/>
            </w:pPr>
            <w:r>
              <w:rPr/>
              <w:t>917,9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участков, предоставленных в аренду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30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29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зем. уч.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участков, предоставленных на праве постоянного бессрочного пользования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1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19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 w:before="120" w:after="120"/>
              <w:rPr/>
            </w:pPr>
            <w:r>
              <w:rPr/>
              <w:t>Количество земельных участков, предоставленных на праве безвозмездного пользования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 xml:space="preserve">шт.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276" w:before="120" w:after="120"/>
              <w:jc w:val="center"/>
              <w:rPr/>
            </w:pPr>
            <w:r>
              <w:rPr/>
              <w:t>2</w:t>
            </w:r>
          </w:p>
        </w:tc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Отсутствие спроса на зем. уч.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Оценка эффективности реализации 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П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рограмма «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Управление муниципальным имуществом и земельными ресурсами Ильинского муниципального района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0872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90"/>
        <w:gridCol w:w="1620"/>
        <w:gridCol w:w="2160"/>
        <w:gridCol w:w="1800"/>
        <w:gridCol w:w="1371"/>
        <w:gridCol w:w="13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>
          <w:cantSplit w:val="true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300</w:t>
            </w:r>
            <w:r>
              <w:rPr>
                <w:b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207130,64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недофинансирование</w:t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300</w:t>
            </w:r>
            <w:r>
              <w:rPr>
                <w:b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207130,64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b/>
                <w:b/>
              </w:rPr>
            </w:pPr>
            <w:r>
              <w:rPr>
                <w:b/>
              </w:rPr>
              <w:t>недофинансирование</w:t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одпрог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рамма «Управление и распоряжение муниципальным имуществом Ильинского муниципального района»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0872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90"/>
        <w:gridCol w:w="1620"/>
        <w:gridCol w:w="2160"/>
        <w:gridCol w:w="1800"/>
        <w:gridCol w:w="1371"/>
        <w:gridCol w:w="13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>
          <w:cantSplit w:val="true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</w:t>
            </w:r>
            <w:r>
              <w:rPr>
                <w:b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42130,64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недофинансирование</w:t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50</w:t>
            </w:r>
            <w:r>
              <w:rPr>
                <w:b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42130,64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b/>
                <w:b/>
              </w:rPr>
            </w:pPr>
            <w:r>
              <w:rPr>
                <w:b/>
              </w:rPr>
              <w:t>недофинансирование</w:t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62" w:after="0"/>
        <w:ind w:left="0" w:right="0" w:firstLine="283"/>
        <w:jc w:val="both"/>
        <w:rPr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одпрог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рамма «Управление и распоряжение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земельными ресурсами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Ильинского муниципального района»</w:t>
      </w:r>
    </w:p>
    <w:p>
      <w:pPr>
        <w:pStyle w:val="Normal"/>
        <w:spacing w:lineRule="auto" w:line="276" w:before="62" w:after="0"/>
        <w:ind w:left="0" w:right="0" w:firstLine="283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W w:w="10872" w:type="dxa"/>
        <w:jc w:val="left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90"/>
        <w:gridCol w:w="1620"/>
        <w:gridCol w:w="2160"/>
        <w:gridCol w:w="1800"/>
        <w:gridCol w:w="1371"/>
        <w:gridCol w:w="1331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Наименования мероприятий  подпрограммы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Источник финансирования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утвержденный программой 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(план)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(факт)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Пояснение причин существен-ных отклонений</w:t>
            </w:r>
          </w:p>
        </w:tc>
      </w:tr>
      <w:tr>
        <w:trPr>
          <w:cantSplit w:val="true"/>
        </w:trPr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276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Администрация Ильинского района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250</w:t>
            </w:r>
            <w:r>
              <w:rPr>
                <w:b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165000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недофинансирование</w:t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250</w:t>
            </w:r>
            <w:r>
              <w:rPr>
                <w:b/>
              </w:rPr>
              <w:t>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165000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left="-357" w:right="0" w:firstLine="357"/>
              <w:jc w:val="center"/>
              <w:rPr>
                <w:b/>
                <w:b/>
              </w:rPr>
            </w:pPr>
            <w:r>
              <w:rPr>
                <w:b/>
              </w:rPr>
              <w:t>недофинансирование</w:t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Бюджеты государ-ственных внебюд-жетных фондов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5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  <w:tr>
        <w:trPr/>
        <w:tc>
          <w:tcPr>
            <w:tcW w:w="10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ind w:left="720" w:right="0" w:hanging="0"/>
      <w:contextualSpacing/>
    </w:pPr>
    <w:rPr>
      <w:rFonts w:ascii="Calibri" w:hAnsi="Calibri" w:eastAsia="Arial" w:cs="Liberation Serif;Times New Roman"/>
      <w:color w:val="000000"/>
      <w:sz w:val="22"/>
      <w:szCs w:val="22"/>
      <w:lang w:val="ru-RU" w:eastAsia="zh-CN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Calibri" w:cs="Arial"/>
      <w:color w:val="auto"/>
      <w:sz w:val="20"/>
      <w:szCs w:val="20"/>
      <w:lang w:val="ru-RU" w:eastAsia="zh-CN" w:bidi="ar-SA"/>
    </w:rPr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LibreOffice/5.2.3.3$Windows_X86_64 LibreOffice_project/d54a8868f08a7b39642414cf2c8ef2f228f780cf</Application>
  <Pages>6</Pages>
  <Words>839</Words>
  <Characters>6212</Characters>
  <CharactersWithSpaces>6860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2018-10-01T09:41:38Z</dcterms:created>
  <dc:creator/>
  <dc:description/>
  <dc:language>ru-RU</dc:language>
  <cp:lastModifiedBy/>
  <cp:lastPrinted>2020-05-28T12:58:25Z</cp:lastPrinted>
  <dcterms:modified xsi:type="dcterms:W3CDTF">2020-05-28T13:02:54Z</dcterms:modified>
  <cp:revision>5</cp:revision>
  <dc:subject/>
  <dc:title/>
</cp:coreProperties>
</file>