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 xml:space="preserve">от </w:t>
      </w:r>
      <w:r>
        <w:rPr>
          <w:b w:val="false"/>
          <w:sz w:val="28"/>
          <w:szCs w:val="28"/>
          <w:lang w:val="ru-RU"/>
        </w:rPr>
        <w:t>_____________</w:t>
      </w:r>
      <w:r>
        <w:rPr>
          <w:b w:val="false"/>
          <w:sz w:val="28"/>
          <w:szCs w:val="28"/>
        </w:rPr>
        <w:t xml:space="preserve"> года № _____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по продаже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по продаже земельного участка из земель, государственная собственность на которые не разграничена с кадастровым номером 37:06:</w:t>
      </w:r>
      <w:r>
        <w:rPr>
          <w:rFonts w:ascii="Times New Roman" w:hAnsi="Times New Roman"/>
          <w:sz w:val="28"/>
          <w:szCs w:val="28"/>
        </w:rPr>
        <w:t>010402:537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ru-RU"/>
        </w:rPr>
        <w:t>п. Ильинское-Хованское, ул. Гагарина, участок №3,</w:t>
      </w:r>
      <w:r>
        <w:rPr>
          <w:rFonts w:ascii="Times New Roman" w:hAnsi="Times New Roman"/>
          <w:sz w:val="28"/>
          <w:szCs w:val="28"/>
        </w:rPr>
        <w:t xml:space="preserve">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 xml:space="preserve">для </w:t>
      </w:r>
      <w:r>
        <w:rPr>
          <w:rFonts w:ascii="Times New Roman" w:hAnsi="Times New Roman"/>
          <w:b w:val="false"/>
          <w:sz w:val="28"/>
          <w:szCs w:val="28"/>
        </w:rPr>
        <w:t>размещения гаража</w:t>
      </w:r>
      <w:r>
        <w:rPr>
          <w:rFonts w:ascii="Times New Roman" w:hAnsi="Times New Roman"/>
          <w:sz w:val="28"/>
          <w:szCs w:val="28"/>
        </w:rPr>
        <w:t xml:space="preserve">, из категории земель «Земли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Начальную цену предмета аукциона в соответствии с пунктом 12 статьи 39.11 Земельного кодекса Российской Федерации и отчета № </w:t>
      </w:r>
      <w:r>
        <w:rPr>
          <w:rFonts w:ascii="Times New Roman" w:hAnsi="Times New Roman"/>
          <w:sz w:val="28"/>
          <w:szCs w:val="28"/>
        </w:rPr>
        <w:t>17/07/23-01з</w:t>
      </w:r>
      <w:r>
        <w:rPr>
          <w:rFonts w:ascii="Times New Roman" w:hAnsi="Times New Roman"/>
          <w:sz w:val="28"/>
          <w:szCs w:val="28"/>
        </w:rPr>
        <w:t xml:space="preserve"> (исполнитель оценки ООО «Ив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ценка») установить в размере – </w:t>
      </w:r>
      <w:r>
        <w:rPr>
          <w:rFonts w:ascii="Times New Roman" w:hAnsi="Times New Roman"/>
          <w:sz w:val="28"/>
          <w:szCs w:val="28"/>
        </w:rPr>
        <w:t>18900</w:t>
      </w:r>
      <w:r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восемнадцать тысяч девятьсот </w:t>
      </w:r>
      <w:r>
        <w:rPr>
          <w:rFonts w:ascii="Times New Roman" w:hAnsi="Times New Roman"/>
          <w:sz w:val="28"/>
          <w:szCs w:val="28"/>
        </w:rPr>
        <w:t>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Задаток для участия в аукционе определить в размере 20 % от начальной цены предмета аукциона —  </w:t>
      </w:r>
      <w:r>
        <w:rPr>
          <w:rFonts w:ascii="Times New Roman" w:hAnsi="Times New Roman"/>
          <w:sz w:val="28"/>
          <w:szCs w:val="28"/>
        </w:rPr>
        <w:t>3780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три тысячи семьсот восемьдесят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по продаже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 xml:space="preserve">Ивановская область, Ильинский район,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п. Ильинское-Хованское, ул. Гагарина, участок №3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(Ковалев С. Н.) провести все необходимые мероприятия по организации аукциона по продаже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1561</TotalTime>
  <Application>LibreOffice/7.2.5.2$Windows_X86_64 LibreOffice_project/499f9727c189e6ef3471021d6132d4c694f357e5</Application>
  <AppVersion>15.0000</AppVersion>
  <Pages>2</Pages>
  <Words>251</Words>
  <Characters>1838</Characters>
  <CharactersWithSpaces>2129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2023-08-18T09:38:50Z</cp:lastPrinted>
  <dcterms:modified xsi:type="dcterms:W3CDTF">2023-08-18T09:41:25Z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