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bookmarkStart w:id="0" w:name="__DdeLink__233_4074221406"/>
      <w:bookmarkEnd w:id="0"/>
      <w:r>
        <w:rPr>
          <w:rFonts w:eastAsia="Times New Roman" w:cs="Times New Roman" w:ascii="Times New Roman" w:hAnsi="Times New Roman"/>
          <w:b/>
          <w:bCs/>
          <w:color w:val="222222"/>
          <w:sz w:val="26"/>
          <w:szCs w:val="26"/>
          <w:lang w:eastAsia="ru-RU"/>
        </w:rPr>
        <w:t>Обобщение практики осуществления муниципального контроля по соблюдению требований, установленных муниципальными правовыми актами в сфере благоустройства на территории Ильинского городского поселение Ильинского муниципального района Ивановской области за 9 месяцев 2022 года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Уполномоченным органом местного самоуправления, осуществляющим муниципальный контроль по соблюдению требований, установленных муниципальными правовыми актами в сфере благоустройства на территории муниципального образования Ильинское городское поселение, является Администрация Ильинского муниципального района и осуществляется должностными лицами отдела экономики и муниципального хозяйства  Администрации Ильинского муниципального района.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В рамках осуществления контроля по соблюдению требований, установленных муниципальными правовыми актами в сфере благоустройства на территории муниципального образования Ильинское городское поселение, должностные лица Отдела экономики и муниципального хозяйства администрации Ильинского муниципального района руководствуются следующими нормативными правовыми актами: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Конституцией Российской Федерации;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Кодексом Российской Федерации об административных правонарушениях от 30.12.2001 № 195-ФЗ;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Федеральным законом от 31.07.2020 № 248-ФЗ «О государственном контроле (надзоре) и муниципальном контроле в Российской Федерации»;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Федеральным законом 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Федеральным законом от 02.05.2006 № 59-ФЗ «О порядке рассмотрения обращений граждан Российской Федерации»;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Федеральным законом от 10.01.2002 № 7-ФЗ «Об охране окружающей среды»;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Федеральным законом от 24.06.1998 № 89-ФЗ «Об отходах производства и потребления»;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 Решением Совета Ильинского городского поселения Ильинского муниципального района Ивановской области от 04.09.2020 № 284 «Об утверждении Правил по  благоустройству территории Ильинского городского поселения Ильинского муниципального района»;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Решением Совета Ильинского городского поселения Ильинского муниципального района Ивановской области от 26.10.2021 № 52 «Об утверждении Положения о муниципальном контроле в сфере благоустройства на территории Ильинского городского поселения Ильинского муниципального района Ивановской области»;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 Законом Ивановской области от 24.04.2008 № 11-ОЗ «Об административных правонарушениях в Ивановской области»;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 Приказом Минэкономразвития России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 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</w:r>
    </w:p>
    <w:p>
      <w:pPr>
        <w:pStyle w:val="Normal"/>
        <w:shd w:val="clear" w:color="auto" w:fill="FFFFFF"/>
        <w:spacing w:lineRule="auto" w:line="240" w:before="0" w:afterAutospacing="1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222"/>
          <w:sz w:val="26"/>
          <w:szCs w:val="26"/>
        </w:rPr>
        <w:t>- П</w:t>
      </w:r>
      <w:r>
        <w:rPr>
          <w:rFonts w:cs="Times New Roman" w:ascii="Times New Roman" w:hAnsi="Times New Roman"/>
          <w:sz w:val="26"/>
          <w:szCs w:val="26"/>
        </w:rPr>
        <w:t>остановлением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контроля»;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Уставом Ильинского городского поселения Ильинского муниципального района Ивановской области, у</w:t>
      </w:r>
      <w:r>
        <w:rPr>
          <w:rFonts w:cs="Times New Roman" w:ascii="Times New Roman" w:hAnsi="Times New Roman"/>
          <w:sz w:val="26"/>
          <w:szCs w:val="26"/>
        </w:rPr>
        <w:t>твержденным решением Совета депутатов Ильинского городского поселения от 20.11.2005 № 11.</w:t>
      </w:r>
    </w:p>
    <w:p>
      <w:pPr>
        <w:pStyle w:val="Normal"/>
        <w:spacing w:lineRule="auto" w:line="240" w:before="0" w:after="160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color w:val="222222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8"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Предметом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контроля в сфере благоустройства является соблюдение юридическими лицами, индивидуальными предпринимателями, гражданами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color w:val="000000"/>
          <w:sz w:val="26"/>
          <w:szCs w:val="26"/>
        </w:rPr>
        <w:t>Ильинского городского поселения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Объектами</w:t>
      </w: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 xml:space="preserve">, в отношении которых осуществляется муниципальный контроль по соблюдению требований, установленных муниципальными правовыми актами в сфере благоустройства, </w:t>
      </w:r>
      <w:r>
        <w:rPr>
          <w:rFonts w:cs="Times New Roman" w:ascii="Times New Roman" w:hAnsi="Times New Roman"/>
          <w:color w:val="000000"/>
          <w:sz w:val="26"/>
          <w:szCs w:val="26"/>
        </w:rPr>
        <w:t>являются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дворовые территории;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детские и спортивные площадки;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площадки для выгула животных;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парковки (парковочные места);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парки, скверы, иные зеленые зоны;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технические и санитарно-защитные зоны.</w:t>
      </w:r>
    </w:p>
    <w:p>
      <w:pPr>
        <w:pStyle w:val="ConsPlusNormal2"/>
        <w:spacing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Администрация Ильинского муниципального района осуществляет контроль за соблюдением Правил благоустройства, включающих: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по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по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Ивановской области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и Правилами благоустройства;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- о недопустимости </w:t>
      </w:r>
      <w:r>
        <w:rPr>
          <w:rFonts w:cs="Times New Roman" w:ascii="Times New Roman" w:hAnsi="Times New Roman"/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обязательные требования по уборке территории Ильинского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обязательные требования по уборке территории Ильинского городского поселения  в летний период, включая обязательные требования по </w:t>
      </w:r>
      <w:r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6"/>
          <w:szCs w:val="26"/>
        </w:rPr>
        <w:t>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дополнительные обязательные требования </w:t>
      </w:r>
      <w:r>
        <w:rPr>
          <w:color w:val="000000"/>
          <w:sz w:val="26"/>
          <w:szCs w:val="26"/>
          <w:shd w:fill="FFFFFF" w:val="clear"/>
        </w:rPr>
        <w:t>пожарной безопасности</w:t>
      </w:r>
      <w:r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  <w:shd w:fill="FFFFFF" w:val="clear"/>
        </w:rPr>
        <w:t xml:space="preserve">период действия особого противопожарного режима; 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6) </w:t>
      </w:r>
      <w:r>
        <w:rPr>
          <w:color w:val="000000"/>
          <w:sz w:val="26"/>
          <w:szCs w:val="26"/>
        </w:rPr>
        <w:t xml:space="preserve">обязательные требования по </w:t>
      </w:r>
      <w:r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6"/>
          <w:szCs w:val="26"/>
        </w:rPr>
        <w:t>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>
        <w:rPr>
          <w:color w:val="000000"/>
          <w:sz w:val="26"/>
          <w:szCs w:val="26"/>
        </w:rPr>
        <w:t>обязательные требования по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складированию твердых коммунальных отходов;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обязательные требования по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bCs/>
          <w:color w:val="000000"/>
          <w:sz w:val="26"/>
          <w:szCs w:val="26"/>
        </w:rPr>
        <w:t>выгулу животных</w:t>
      </w:r>
      <w:r>
        <w:rPr>
          <w:color w:val="000000"/>
          <w:sz w:val="26"/>
          <w:szCs w:val="26"/>
        </w:rPr>
        <w:t xml:space="preserve"> и требования о недопустимости </w:t>
      </w:r>
      <w:r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ConsPlusNormal2"/>
        <w:spacing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ListParagraph"/>
        <w:tabs>
          <w:tab w:val="left" w:pos="1134" w:leader="none"/>
        </w:tabs>
        <w:spacing w:lineRule="auto" w:line="24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tabs>
          <w:tab w:val="left" w:pos="1134" w:leader="none"/>
        </w:tabs>
        <w:spacing w:lineRule="auto" w:line="24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 за 9 месяцев 2022 года в связи с введением моратория на проведение проверок в рамках муниципального контроля согласно Постановления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проверок не проводилось. Было выписано и вручено предприятиям, организациям, учреждениям всех форм собственности, расположенным на территории Ильинского городского поселения,</w:t>
      </w:r>
      <w:r>
        <w:rPr>
          <w:rFonts w:ascii="Times New Roman" w:hAnsi="Times New Roman"/>
          <w:sz w:val="26"/>
          <w:szCs w:val="26"/>
          <w:lang w:val="ru-RU"/>
        </w:rPr>
        <w:t xml:space="preserve"> и физическим лицам</w:t>
      </w:r>
      <w:r>
        <w:rPr>
          <w:rFonts w:ascii="Times New Roman" w:hAnsi="Times New Roman"/>
          <w:sz w:val="26"/>
          <w:szCs w:val="26"/>
        </w:rPr>
        <w:t xml:space="preserve"> около </w:t>
      </w:r>
      <w:r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</w:rPr>
        <w:t xml:space="preserve">0 рекомендательных информационных писем о недопустимости нарушений обязательных требований Правил по благоустройству территории Ильинского городского поселения. </w:t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Так же с целью информирования граждан в районной газете «Звезда» была опубликована статья под названием «Благоустройство от слова «благо» (11.05.2022г № 19), в которой были отражены основные требования Правил благоустройства. </w:t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В социальных сетях 08.07.2022г. на странице Администрации Ильинского муниципального района размещена информация о борьбе с борщевиком Сосновского с целью сбора информации от жителей поселения о местах его произрастания. </w:t>
      </w:r>
    </w:p>
    <w:p>
      <w:pPr>
        <w:pStyle w:val="Normal"/>
        <w:shd w:val="clear" w:color="auto" w:fill="FFFFFF"/>
        <w:spacing w:lineRule="auto" w:line="240" w:before="0" w:afterAutospacing="1"/>
        <w:ind w:firstLine="708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Основным нарушением в области соблюдения правил благоустройства остается несоблюдение правил благоустройства юридическим лицами, индивидуальными предпринимателями и физическими лицами: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несвоевременное скашивание травы;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- ненадлежащая уборка территории.</w:t>
      </w:r>
    </w:p>
    <w:p>
      <w:pPr>
        <w:pStyle w:val="Normal"/>
        <w:shd w:val="clear" w:color="auto" w:fill="FFFFFF"/>
        <w:spacing w:lineRule="auto" w:line="240" w:before="0" w:afterAutospacing="1"/>
        <w:ind w:firstLine="708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На официальном сайте Администрации Ильинского муниципального района  сети «Интернет» в блоке муниципальный контроль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>
      <w:pPr>
        <w:pStyle w:val="Normal"/>
        <w:shd w:val="clear" w:color="auto" w:fill="FFFFFF"/>
        <w:spacing w:lineRule="auto" w:line="240" w:before="0" w:afterAutospacing="1"/>
        <w:ind w:firstLine="708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Данный блок периодически пополняется по мере актуализации действующего законодательства.</w:t>
      </w:r>
    </w:p>
    <w:p>
      <w:pPr>
        <w:pStyle w:val="Normal"/>
        <w:shd w:val="clear" w:color="auto" w:fill="FFFFFF"/>
        <w:spacing w:lineRule="auto" w:line="240" w:before="0" w:afterAutospacing="1"/>
        <w:ind w:firstLine="708"/>
        <w:contextualSpacing/>
        <w:jc w:val="both"/>
        <w:rPr>
          <w:rFonts w:ascii="Segoe UI" w:hAnsi="Segoe UI" w:eastAsia="Times New Roman" w:cs="Segoe UI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ru-RU"/>
        </w:rPr>
        <w:t>Администрация Ильинского муниципального района предостерегает юридических лиц, индивидуальных предпринимателей, физических лиц о соблюдении правил благоустройства на территории Ильинского городского поселения, утвержденные Решением Совета Ильинского городского поселения Ильинского муниципального района Ивановской области от 04.09.2020 № 284 и предупреждает об административной ответственности за несоблюдение данных требований.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50074"/>
    <w:rPr>
      <w:b/>
      <w:bCs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ec41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0"/>
    <w:qFormat/>
    <w:locked/>
    <w:rsid w:val="00ec419b"/>
    <w:rPr>
      <w:rFonts w:ascii="Arial" w:hAnsi="Arial" w:eastAsia="Times New Roman" w:cs="Arial"/>
      <w:sz w:val="20"/>
      <w:szCs w:val="20"/>
      <w:lang w:eastAsia="zh-CN"/>
    </w:rPr>
  </w:style>
  <w:style w:type="character" w:styleId="Style14" w:customStyle="1">
    <w:name w:val="Абзац списка Знак"/>
    <w:link w:val="a6"/>
    <w:qFormat/>
    <w:locked/>
    <w:rsid w:val="00ec419b"/>
    <w:rPr>
      <w:rFonts w:ascii="Calibri" w:hAnsi="Calibri" w:eastAsia="Calibri" w:cs="Times New Roman"/>
      <w:lang w:val="x-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500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basedOn w:val="Normal"/>
    <w:qFormat/>
    <w:rsid w:val="004500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sid w:val="004500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95640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2" w:customStyle="1">
    <w:name w:val="ConsPlusNormal"/>
    <w:link w:val="ConsPlusNormal1"/>
    <w:qFormat/>
    <w:rsid w:val="00ec419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BodyText2">
    <w:name w:val="Body Text 2"/>
    <w:basedOn w:val="Normal"/>
    <w:link w:val="20"/>
    <w:uiPriority w:val="99"/>
    <w:unhideWhenUsed/>
    <w:qFormat/>
    <w:rsid w:val="00ec419b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7"/>
    <w:qFormat/>
    <w:rsid w:val="00ec419b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LibreOffice/5.4.4.2$Windows_x86 LibreOffice_project/2524958677847fb3bb44820e40380acbe820f960</Application>
  <Pages>3</Pages>
  <Words>1181</Words>
  <Characters>9117</Characters>
  <CharactersWithSpaces>10255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2022-09-08T07:19:00Z</dcterms:created>
  <dc:creator>Пользователь</dc:creator>
  <dc:description/>
  <dc:language>ru-RU</dc:language>
  <cp:lastModifiedBy>Пользователь</cp:lastModifiedBy>
  <dcterms:modified xsi:type="dcterms:W3CDTF">2022-09-12T06:08:00Z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