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4536" w:leader="none"/>
        </w:tabs>
        <w:spacing w:lineRule="auto" w:line="240" w:before="0" w:after="0"/>
        <w:ind w:firstLine="539"/>
        <w:jc w:val="right"/>
        <w:rPr>
          <w:rFonts w:ascii="Times New Roman" w:hAnsi="Times New Roman" w:eastAsia="Calibri" w:cs="Times New Roman"/>
          <w:sz w:val="28"/>
          <w:szCs w:val="28"/>
          <w:lang w:eastAsia="en-US"/>
        </w:rPr>
      </w:pPr>
      <w:r>
        <w:rPr>
          <w:rFonts w:eastAsia="Calibri" w:cs="Times New Roman" w:ascii="Times New Roman" w:hAnsi="Times New Roman"/>
          <w:sz w:val="28"/>
          <w:szCs w:val="28"/>
          <w:lang w:eastAsia="en-US"/>
        </w:rPr>
        <w:t xml:space="preserve">Приложение </w:t>
      </w:r>
    </w:p>
    <w:p>
      <w:pPr>
        <w:pStyle w:val="Normal"/>
        <w:tabs>
          <w:tab w:val="left" w:pos="4536" w:leader="none"/>
        </w:tabs>
        <w:spacing w:lineRule="auto" w:line="240" w:before="0" w:after="0"/>
        <w:ind w:firstLine="539"/>
        <w:jc w:val="right"/>
        <w:rPr>
          <w:rFonts w:ascii="Times New Roman" w:hAnsi="Times New Roman" w:eastAsia="Calibri" w:cs="Times New Roman"/>
          <w:sz w:val="28"/>
          <w:szCs w:val="28"/>
          <w:lang w:eastAsia="en-US"/>
        </w:rPr>
      </w:pPr>
      <w:r>
        <w:rPr>
          <w:rFonts w:eastAsia="Calibri" w:cs="Times New Roman" w:ascii="Times New Roman" w:hAnsi="Times New Roman"/>
          <w:sz w:val="28"/>
          <w:szCs w:val="28"/>
          <w:lang w:eastAsia="en-US"/>
        </w:rPr>
        <w:t xml:space="preserve">к постановлению администрации </w:t>
      </w:r>
    </w:p>
    <w:p>
      <w:pPr>
        <w:pStyle w:val="Normal"/>
        <w:tabs>
          <w:tab w:val="left" w:pos="4536" w:leader="none"/>
        </w:tabs>
        <w:spacing w:lineRule="auto" w:line="240" w:before="0" w:after="0"/>
        <w:ind w:firstLine="539"/>
        <w:jc w:val="right"/>
        <w:rPr>
          <w:rFonts w:ascii="Times New Roman" w:hAnsi="Times New Roman" w:eastAsia="Calibri" w:cs="Times New Roman"/>
          <w:sz w:val="28"/>
          <w:szCs w:val="28"/>
          <w:lang w:eastAsia="en-US"/>
        </w:rPr>
      </w:pPr>
      <w:r>
        <w:rPr>
          <w:rFonts w:eastAsia="Calibri" w:cs="Times New Roman" w:ascii="Times New Roman" w:hAnsi="Times New Roman"/>
          <w:sz w:val="28"/>
          <w:szCs w:val="28"/>
          <w:lang w:eastAsia="en-US"/>
        </w:rPr>
        <w:t>Ильинского муниципального района</w:t>
      </w:r>
    </w:p>
    <w:p>
      <w:pPr>
        <w:pStyle w:val="Normal"/>
        <w:tabs>
          <w:tab w:val="left" w:pos="4536" w:leader="none"/>
        </w:tabs>
        <w:spacing w:lineRule="auto" w:line="240" w:before="0" w:after="0"/>
        <w:ind w:firstLine="539"/>
        <w:jc w:val="right"/>
        <w:rPr>
          <w:rFonts w:ascii="Times New Roman" w:hAnsi="Times New Roman" w:eastAsia="Calibri" w:cs="Times New Roman"/>
          <w:sz w:val="28"/>
          <w:szCs w:val="28"/>
          <w:lang w:eastAsia="en-US"/>
        </w:rPr>
      </w:pPr>
      <w:r>
        <w:rPr>
          <w:rFonts w:eastAsia="Calibri" w:cs="Times New Roman" w:ascii="Times New Roman" w:hAnsi="Times New Roman"/>
          <w:sz w:val="28"/>
          <w:szCs w:val="28"/>
          <w:lang w:eastAsia="en-US"/>
        </w:rPr>
        <w:t>Ивановской области</w:t>
      </w:r>
    </w:p>
    <w:p>
      <w:pPr>
        <w:pStyle w:val="Normal"/>
        <w:tabs>
          <w:tab w:val="left" w:pos="4536" w:leader="none"/>
        </w:tabs>
        <w:spacing w:lineRule="auto" w:line="240" w:before="0" w:after="0"/>
        <w:ind w:firstLine="539"/>
        <w:jc w:val="right"/>
        <w:rPr/>
      </w:pPr>
      <w:r>
        <w:rPr>
          <w:rFonts w:eastAsia="Calibri" w:cs="Times New Roman" w:ascii="Times New Roman" w:hAnsi="Times New Roman"/>
          <w:sz w:val="28"/>
          <w:szCs w:val="28"/>
          <w:lang w:eastAsia="en-US"/>
        </w:rPr>
        <w:t>от</w:t>
      </w:r>
      <w:r>
        <w:rPr>
          <w:rFonts w:eastAsia="Calibri" w:cs="Times New Roman" w:ascii="Times New Roman" w:hAnsi="Times New Roman"/>
          <w:sz w:val="28"/>
          <w:szCs w:val="28"/>
          <w:u w:val="single"/>
          <w:lang w:eastAsia="en-US"/>
        </w:rPr>
        <w:t xml:space="preserve"> </w:t>
      </w:r>
      <w:r>
        <w:rPr>
          <w:rFonts w:eastAsia="Calibri" w:cs="Times New Roman" w:ascii="Times New Roman" w:hAnsi="Times New Roman"/>
          <w:sz w:val="28"/>
          <w:szCs w:val="28"/>
          <w:u w:val="single"/>
          <w:lang w:eastAsia="en-US"/>
        </w:rPr>
        <w:t xml:space="preserve">02.07.2018 </w:t>
      </w:r>
      <w:r>
        <w:rPr>
          <w:rFonts w:eastAsia="Calibri" w:cs="Times New Roman" w:ascii="Times New Roman" w:hAnsi="Times New Roman"/>
          <w:sz w:val="28"/>
          <w:szCs w:val="28"/>
          <w:lang w:eastAsia="en-US"/>
        </w:rPr>
        <w:t xml:space="preserve">г. </w:t>
      </w:r>
      <w:r>
        <w:rPr>
          <w:rFonts w:eastAsia="Calibri" w:cs="Times New Roman" w:ascii="Times New Roman" w:hAnsi="Times New Roman"/>
          <w:sz w:val="28"/>
          <w:szCs w:val="28"/>
          <w:lang w:eastAsia="en-US"/>
        </w:rPr>
        <w:t>№</w:t>
      </w:r>
      <w:r>
        <w:rPr>
          <w:rFonts w:eastAsia="Calibri" w:cs="Times New Roman" w:ascii="Times New Roman" w:hAnsi="Times New Roman"/>
          <w:sz w:val="28"/>
          <w:szCs w:val="28"/>
          <w:u w:val="single"/>
          <w:lang w:eastAsia="en-US"/>
        </w:rPr>
        <w:t>125</w:t>
      </w:r>
    </w:p>
    <w:p>
      <w:pPr>
        <w:pStyle w:val="Normal"/>
        <w:spacing w:lineRule="auto" w:line="240" w:before="0" w:after="0"/>
        <w:ind w:firstLine="539"/>
        <w:jc w:val="center"/>
        <w:rPr>
          <w:rFonts w:ascii="Times New Roman" w:hAnsi="Times New Roman" w:eastAsia="Calibri" w:cs="Times New Roman"/>
          <w:sz w:val="28"/>
          <w:szCs w:val="28"/>
          <w:lang w:eastAsia="en-US"/>
        </w:rPr>
      </w:pPr>
      <w:r>
        <w:rPr>
          <w:rFonts w:eastAsia="Calibri" w:cs="Times New Roman" w:ascii="Times New Roman" w:hAnsi="Times New Roman"/>
          <w:sz w:val="28"/>
          <w:szCs w:val="28"/>
          <w:lang w:eastAsia="en-US"/>
        </w:rPr>
      </w:r>
    </w:p>
    <w:p>
      <w:pPr>
        <w:pStyle w:val="Normal"/>
        <w:spacing w:lineRule="auto" w:line="240" w:before="0" w:after="0"/>
        <w:ind w:right="-6" w:hanging="0"/>
        <w:jc w:val="both"/>
        <w:rPr>
          <w:rFonts w:ascii="Times New Roman" w:hAnsi="Times New Roman" w:eastAsia="Calibri" w:cs="Times New Roman"/>
          <w:b/>
          <w:b/>
          <w:sz w:val="28"/>
          <w:szCs w:val="28"/>
          <w:lang w:eastAsia="en-US"/>
        </w:rPr>
      </w:pPr>
      <w:r>
        <w:rPr>
          <w:rFonts w:eastAsia="Calibri" w:cs="Times New Roman" w:ascii="Times New Roman" w:hAnsi="Times New Roman"/>
          <w:b/>
          <w:sz w:val="28"/>
          <w:szCs w:val="28"/>
          <w:lang w:eastAsia="en-US"/>
        </w:rPr>
      </w:r>
    </w:p>
    <w:p>
      <w:pPr>
        <w:pStyle w:val="Normal"/>
        <w:spacing w:lineRule="auto" w:line="240" w:before="0" w:after="0"/>
        <w:ind w:right="-6" w:hanging="0"/>
        <w:jc w:val="both"/>
        <w:rPr>
          <w:rFonts w:ascii="Times New Roman" w:hAnsi="Times New Roman" w:eastAsia="Calibri" w:cs="Times New Roman"/>
          <w:b/>
          <w:b/>
          <w:sz w:val="28"/>
          <w:szCs w:val="28"/>
          <w:lang w:eastAsia="en-US"/>
        </w:rPr>
      </w:pPr>
      <w:r>
        <w:rPr>
          <w:rFonts w:eastAsia="Calibri" w:cs="Times New Roman" w:ascii="Times New Roman" w:hAnsi="Times New Roman"/>
          <w:b/>
          <w:sz w:val="28"/>
          <w:szCs w:val="28"/>
          <w:lang w:eastAsia="en-US"/>
        </w:rPr>
      </w:r>
    </w:p>
    <w:p>
      <w:pPr>
        <w:pStyle w:val="Normal"/>
        <w:spacing w:lineRule="auto" w:line="240" w:before="0" w:after="0"/>
        <w:ind w:right="-6" w:hanging="0"/>
        <w:jc w:val="both"/>
        <w:rPr>
          <w:rFonts w:ascii="Times New Roman" w:hAnsi="Times New Roman" w:eastAsia="Calibri" w:cs="Times New Roman"/>
          <w:sz w:val="28"/>
          <w:szCs w:val="28"/>
          <w:lang w:eastAsia="en-US"/>
        </w:rPr>
      </w:pPr>
      <w:r>
        <w:rPr>
          <w:rFonts w:eastAsia="Calibri" w:cs="Times New Roman" w:ascii="Times New Roman" w:hAnsi="Times New Roman"/>
          <w:sz w:val="28"/>
          <w:szCs w:val="28"/>
          <w:lang w:eastAsia="en-US"/>
        </w:rPr>
        <w:tab/>
      </w:r>
    </w:p>
    <w:p>
      <w:pPr>
        <w:pStyle w:val="Normal"/>
        <w:spacing w:lineRule="auto" w:line="240" w:before="0" w:after="0"/>
        <w:ind w:right="-6" w:hanging="0"/>
        <w:jc w:val="both"/>
        <w:rPr>
          <w:rFonts w:ascii="Times New Roman" w:hAnsi="Times New Roman" w:eastAsia="Calibri" w:cs="Times New Roman"/>
          <w:sz w:val="28"/>
          <w:szCs w:val="28"/>
          <w:lang w:eastAsia="en-US"/>
        </w:rPr>
      </w:pPr>
      <w:r>
        <w:rPr>
          <w:rFonts w:eastAsia="Calibri" w:cs="Times New Roman" w:ascii="Times New Roman" w:hAnsi="Times New Roman"/>
          <w:sz w:val="28"/>
          <w:szCs w:val="28"/>
          <w:lang w:eastAsia="en-US"/>
        </w:rPr>
      </w:r>
    </w:p>
    <w:p>
      <w:pPr>
        <w:pStyle w:val="Normal"/>
        <w:keepNext/>
        <w:spacing w:lineRule="auto" w:line="240" w:before="0" w:after="0"/>
        <w:jc w:val="right"/>
        <w:rPr>
          <w:rFonts w:ascii="Times New Roman" w:hAnsi="Times New Roman" w:eastAsia="Times New Roman" w:cs="Times New Roman"/>
          <w:sz w:val="28"/>
        </w:rPr>
      </w:pPr>
      <w:r>
        <w:rPr>
          <w:rFonts w:eastAsia="Times New Roman" w:cs="Times New Roman" w:ascii="Times New Roman" w:hAnsi="Times New Roman"/>
          <w:sz w:val="28"/>
        </w:rPr>
      </w:r>
    </w:p>
    <w:p>
      <w:pPr>
        <w:pStyle w:val="Normal"/>
        <w:keepNext/>
        <w:spacing w:lineRule="auto" w:line="240" w:before="0" w:after="0"/>
        <w:jc w:val="center"/>
        <w:rPr>
          <w:rFonts w:ascii="Times New Roman" w:hAnsi="Times New Roman" w:eastAsia="Times New Roman" w:cs="Times New Roman"/>
          <w:b/>
          <w:b/>
          <w:sz w:val="28"/>
        </w:rPr>
      </w:pPr>
      <w:r>
        <w:rPr>
          <w:rFonts w:eastAsia="Times New Roman" w:cs="Times New Roman" w:ascii="Times New Roman" w:hAnsi="Times New Roman"/>
          <w:b/>
          <w:sz w:val="28"/>
        </w:rPr>
        <w:t>П О Р Я Д О К</w:t>
      </w:r>
    </w:p>
    <w:p>
      <w:pPr>
        <w:pStyle w:val="Normal"/>
        <w:spacing w:lineRule="auto" w:line="240" w:before="0" w:after="0"/>
        <w:jc w:val="center"/>
        <w:rPr/>
      </w:pPr>
      <w:r>
        <w:rPr>
          <w:rFonts w:eastAsia="Calibri" w:cs="Times New Roman" w:ascii="Times New Roman" w:hAnsi="Times New Roman"/>
          <w:b/>
          <w:sz w:val="28"/>
          <w:szCs w:val="28"/>
          <w:lang w:eastAsia="en-US"/>
        </w:rPr>
        <w:t>осуществления органом муниципального финансового контроля  полномочий по  контролю за соблюдением Федерального закона «О контрактной системе в сфере закупок товаров, работ, услуг для обеспечения государственных и муниципальных нужд» в  Ильинском муниципальном районе Ивановской области</w:t>
      </w:r>
    </w:p>
    <w:p>
      <w:pPr>
        <w:pStyle w:val="Normal"/>
        <w:spacing w:lineRule="auto" w:line="240" w:before="0" w:after="0"/>
        <w:jc w:val="center"/>
        <w:rPr>
          <w:rFonts w:ascii="Times New Roman" w:hAnsi="Times New Roman" w:eastAsia="Times New Roman" w:cs="Times New Roman"/>
          <w:sz w:val="28"/>
        </w:rPr>
      </w:pPr>
      <w:r>
        <w:rPr>
          <w:rFonts w:eastAsia="Times New Roman" w:cs="Times New Roman" w:ascii="Times New Roman" w:hAnsi="Times New Roman"/>
          <w:sz w:val="28"/>
        </w:rPr>
      </w:r>
    </w:p>
    <w:p>
      <w:pPr>
        <w:pStyle w:val="ConsPlusTitle"/>
        <w:numPr>
          <w:ilvl w:val="0"/>
          <w:numId w:val="0"/>
        </w:numPr>
        <w:jc w:val="center"/>
        <w:outlineLvl w:val="1"/>
        <w:rPr>
          <w:rFonts w:ascii="Times New Roman" w:hAnsi="Times New Roman" w:cs="Times New Roman"/>
          <w:sz w:val="28"/>
          <w:szCs w:val="28"/>
        </w:rPr>
      </w:pPr>
      <w:r>
        <w:rPr>
          <w:rFonts w:cs="Times New Roman" w:ascii="Times New Roman" w:hAnsi="Times New Roman"/>
          <w:sz w:val="28"/>
          <w:szCs w:val="28"/>
        </w:rPr>
        <w:t>I. Общие положения</w:t>
      </w:r>
    </w:p>
    <w:p>
      <w:pPr>
        <w:pStyle w:val="ConsPlusNormal"/>
        <w:jc w:val="both"/>
        <w:rPr>
          <w:rFonts w:ascii="Times New Roman" w:hAnsi="Times New Roman" w:cs="Times New Roman"/>
          <w:sz w:val="28"/>
          <w:szCs w:val="28"/>
        </w:rPr>
      </w:pPr>
      <w:r>
        <w:rPr>
          <w:rFonts w:cs="Times New Roman" w:ascii="Times New Roman" w:hAnsi="Times New Roman"/>
          <w:sz w:val="28"/>
          <w:szCs w:val="28"/>
        </w:rPr>
      </w:r>
    </w:p>
    <w:p>
      <w:pPr>
        <w:pStyle w:val="ConsPlusNormal"/>
        <w:ind w:firstLine="539"/>
        <w:jc w:val="both"/>
        <w:rPr/>
      </w:pPr>
      <w:r>
        <w:rPr>
          <w:rFonts w:cs="Times New Roman" w:ascii="Times New Roman" w:hAnsi="Times New Roman"/>
          <w:sz w:val="28"/>
          <w:szCs w:val="28"/>
        </w:rPr>
        <w:t>1. Настоящий Порядок распространяется на деятельность органа муниципального финансового контроля администрации Ильинского муниципального района Ивановской области, уполномоченного на осуществление внутреннего муниципального финансового контроля (далее - Орган контроля) и определяет порядок осуществления полномочий по контролю в финансово-бюджетной сфере во исполнение статьи 99 Федерального закона от 05.03.2013 № 44-ФЗ «О контрактной системе в сфере закупок товаров, работ, услуг для обеспечения государственных и муниципальных нужд» (далее - Федеральный закон).</w:t>
      </w:r>
    </w:p>
    <w:p>
      <w:pPr>
        <w:pStyle w:val="ConsPlusNormal"/>
        <w:ind w:firstLine="539"/>
        <w:jc w:val="both"/>
        <w:rPr/>
      </w:pPr>
      <w:r>
        <w:rPr>
          <w:rFonts w:cs="Times New Roman" w:ascii="Times New Roman" w:hAnsi="Times New Roman"/>
          <w:sz w:val="28"/>
          <w:szCs w:val="28"/>
        </w:rPr>
        <w:t xml:space="preserve">2. Деятельность Органа контроля по контролю за соблюдением Федерального </w:t>
      </w:r>
      <w:hyperlink r:id="rId2">
        <w:r>
          <w:rPr>
            <w:rStyle w:val="Style16"/>
            <w:rFonts w:cs="Times New Roman" w:ascii="Times New Roman" w:hAnsi="Times New Roman"/>
            <w:sz w:val="28"/>
            <w:szCs w:val="28"/>
          </w:rPr>
          <w:t>закона</w:t>
        </w:r>
      </w:hyperlink>
      <w:r>
        <w:rPr>
          <w:rFonts w:cs="Times New Roman" w:ascii="Times New Roman" w:hAnsi="Times New Roman"/>
          <w:sz w:val="28"/>
          <w:szCs w:val="28"/>
        </w:rPr>
        <w:t xml:space="preserve"> (далее - деятельность по контролю) основывается на принципах законности, объективности, эффективности, независимости, профессиональной компетентности, достоверности результатов и гласности.</w:t>
      </w:r>
    </w:p>
    <w:p>
      <w:pPr>
        <w:pStyle w:val="ConsPlusNormal"/>
        <w:ind w:firstLine="539"/>
        <w:jc w:val="both"/>
        <w:rPr>
          <w:rFonts w:ascii="Times New Roman" w:hAnsi="Times New Roman" w:cs="Times New Roman"/>
          <w:sz w:val="28"/>
          <w:szCs w:val="28"/>
        </w:rPr>
      </w:pPr>
      <w:r>
        <w:rPr>
          <w:rFonts w:cs="Times New Roman" w:ascii="Times New Roman" w:hAnsi="Times New Roman"/>
          <w:sz w:val="28"/>
          <w:szCs w:val="28"/>
        </w:rPr>
        <w:t>3. Деятельность по контролю осуществляется посредством проведения плановых и внеплановых проверок (далее - контрольные мероприятия). Проверки подразделяются на выездные и камеральные, а также встречные проверки, проводимые в рамках выездных и (или) камеральных проверок.</w:t>
      </w:r>
    </w:p>
    <w:p>
      <w:pPr>
        <w:pStyle w:val="ConsPlusNormal"/>
        <w:ind w:firstLine="539"/>
        <w:jc w:val="both"/>
        <w:rPr/>
      </w:pPr>
      <w:bookmarkStart w:id="0" w:name="P48"/>
      <w:bookmarkEnd w:id="0"/>
      <w:r>
        <w:rPr>
          <w:rFonts w:cs="Times New Roman" w:ascii="Times New Roman" w:hAnsi="Times New Roman"/>
          <w:sz w:val="28"/>
          <w:szCs w:val="28"/>
        </w:rPr>
        <w:t>4. Должностными лицами Органа контроля, осуществляющими деятельность по контролю, являются муниципальные служащие Органа контроля, уполномоченные на участие в проведении контрольных мероприятий в соответствии с распорядительным документом Администрации Ильинского муниципального района Ивановской области (далее - Администрация)  о назначении контрольного мероприятия.</w:t>
      </w:r>
    </w:p>
    <w:p>
      <w:pPr>
        <w:pStyle w:val="ConsPlusNormal"/>
        <w:ind w:firstLine="540"/>
        <w:jc w:val="both"/>
        <w:rPr/>
      </w:pPr>
      <w:r>
        <w:rPr>
          <w:rFonts w:cs="Times New Roman" w:ascii="Times New Roman" w:hAnsi="Times New Roman"/>
          <w:sz w:val="28"/>
          <w:szCs w:val="28"/>
        </w:rPr>
        <w:t xml:space="preserve">5. Должностные лица, указанные в </w:t>
      </w:r>
      <w:hyperlink w:anchor="P48">
        <w:r>
          <w:rPr>
            <w:rStyle w:val="Style16"/>
            <w:rFonts w:cs="Times New Roman" w:ascii="Times New Roman" w:hAnsi="Times New Roman"/>
            <w:sz w:val="28"/>
            <w:szCs w:val="28"/>
          </w:rPr>
          <w:t>пункте 4</w:t>
        </w:r>
      </w:hyperlink>
      <w:r>
        <w:rPr/>
        <w:t xml:space="preserve"> </w:t>
      </w:r>
      <w:r>
        <w:rPr>
          <w:rFonts w:cs="Times New Roman" w:ascii="Times New Roman" w:hAnsi="Times New Roman"/>
          <w:sz w:val="28"/>
          <w:szCs w:val="28"/>
        </w:rPr>
        <w:t>настоящего Порядка, обязаны:</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а) соблюдать требования нормативных правовых актов в установленной сфере деятельности Органа контроля;</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б) проводить контрольные мероприятия в соответствии с распорядительным документом Администрации;</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в) знакомить руководителя или уполномоченное должностное лицо субъекта контроля - заказчиков, контрактных служб, контрактных управляющих, уполномоченных органов, уполномоченных учреждений, осуществляющих действия, направленные на осуществление закупок товаров, работ, услуг для обеспечения муниципальных нужд, - с копией распорядительного документа Администрации о назначении контрольного мероприятия, о приостановлении, возобновлении, продлении срока проведения выездной и камеральной проверок, об изменении состава проверочной группы Органа контроля, а также с результатами выездной и камеральной проверки;</w:t>
      </w:r>
    </w:p>
    <w:p>
      <w:pPr>
        <w:pStyle w:val="ConsPlusNormal"/>
        <w:ind w:firstLine="540"/>
        <w:jc w:val="both"/>
        <w:rPr/>
      </w:pPr>
      <w:r>
        <w:rPr>
          <w:rFonts w:cs="Times New Roman" w:ascii="Times New Roman" w:hAnsi="Times New Roman"/>
          <w:sz w:val="28"/>
          <w:szCs w:val="28"/>
        </w:rPr>
        <w:t>г) при выявлении факта совершения действия (бездействия), содержащего признаки состава преступления, направлять в правоохранительные органы информацию о таком факте и (или) документы и иные материалы, подтверждающие такой факт, в течение 3 рабочих дней с даты выявления такого факта по решению Главы Ильинского муниципального района (далее - Глава муниципального района) или его заместителя;</w:t>
      </w:r>
    </w:p>
    <w:p>
      <w:pPr>
        <w:pStyle w:val="ConsPlusNormal"/>
        <w:ind w:firstLine="540"/>
        <w:jc w:val="both"/>
        <w:rPr/>
      </w:pPr>
      <w:r>
        <w:rPr>
          <w:rFonts w:cs="Times New Roman" w:ascii="Times New Roman" w:hAnsi="Times New Roman"/>
          <w:sz w:val="28"/>
          <w:szCs w:val="28"/>
        </w:rPr>
        <w:t>д) при выявлении обстоятельств и фактов, свидетельствующих о признаках нарушений, относящихся к компетенции другого государственного (муниципального) органа (должностного лица), направлять информацию о таких обстоятельствах и фактах в соответствующий орган (должностному лицу) в течение 10 рабочих дней с даты выявления таких обстоятельств и фактов по решению Главы муниципального района или его заместителя.</w:t>
      </w:r>
    </w:p>
    <w:p>
      <w:pPr>
        <w:pStyle w:val="ConsPlusNormal"/>
        <w:ind w:firstLine="540"/>
        <w:jc w:val="both"/>
        <w:rPr/>
      </w:pPr>
      <w:r>
        <w:rPr>
          <w:rFonts w:cs="Times New Roman" w:ascii="Times New Roman" w:hAnsi="Times New Roman"/>
          <w:sz w:val="28"/>
          <w:szCs w:val="28"/>
        </w:rPr>
        <w:t xml:space="preserve">6. Должностные лица, указанные в </w:t>
      </w:r>
      <w:hyperlink w:anchor="P48">
        <w:r>
          <w:rPr>
            <w:rStyle w:val="Style16"/>
            <w:rFonts w:cs="Times New Roman" w:ascii="Times New Roman" w:hAnsi="Times New Roman"/>
            <w:sz w:val="28"/>
            <w:szCs w:val="28"/>
          </w:rPr>
          <w:t>пункте 4</w:t>
        </w:r>
      </w:hyperlink>
      <w:r>
        <w:rPr>
          <w:rFonts w:cs="Times New Roman" w:ascii="Times New Roman" w:hAnsi="Times New Roman"/>
          <w:sz w:val="28"/>
          <w:szCs w:val="28"/>
        </w:rPr>
        <w:t xml:space="preserve"> настоящего Порядка, в соответствии с </w:t>
      </w:r>
      <w:hyperlink r:id="rId3">
        <w:r>
          <w:rPr>
            <w:rStyle w:val="Style16"/>
            <w:rFonts w:cs="Times New Roman" w:ascii="Times New Roman" w:hAnsi="Times New Roman"/>
            <w:sz w:val="28"/>
            <w:szCs w:val="28"/>
          </w:rPr>
          <w:t>частью 27 статьи 99</w:t>
        </w:r>
      </w:hyperlink>
      <w:r>
        <w:rPr>
          <w:rFonts w:cs="Times New Roman" w:ascii="Times New Roman" w:hAnsi="Times New Roman"/>
          <w:sz w:val="28"/>
          <w:szCs w:val="28"/>
        </w:rPr>
        <w:t xml:space="preserve"> Федерального закона имеют право:</w:t>
      </w:r>
    </w:p>
    <w:p>
      <w:pPr>
        <w:pStyle w:val="ConsPlusNormal"/>
        <w:ind w:firstLine="540"/>
        <w:jc w:val="both"/>
        <w:rPr>
          <w:rFonts w:ascii="Times New Roman" w:hAnsi="Times New Roman" w:cs="Times New Roman"/>
          <w:sz w:val="28"/>
          <w:szCs w:val="28"/>
        </w:rPr>
      </w:pPr>
      <w:bookmarkStart w:id="1" w:name="P60"/>
      <w:bookmarkEnd w:id="1"/>
      <w:r>
        <w:rPr>
          <w:rFonts w:cs="Times New Roman" w:ascii="Times New Roman" w:hAnsi="Times New Roman"/>
          <w:sz w:val="28"/>
          <w:szCs w:val="28"/>
        </w:rPr>
        <w:t>а) запрашивать и получать на основании мотивированного запроса в письменной форме документы и информацию, необходимые для проведения контрольных мероприятий;</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б) при осуществлении контрольных мероприятий беспрепятственно по предъявлении служебных удостоверений и копии распорядительного документа Администрации о назначении контрольного мероприятия посещать помещения и территории, которые занимают субъекты контроля, требовать предъявления поставленных товаров, результатов выполненных работ, оказанных услуг, а также проводить необходимые экспертизы и другие мероприятия по контролю;</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в) выдавать обязательные для исполнения предписания Администрации об устранении выявленных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в (далее - Предписания) случаях, предусмотренных законодательством Российской Федерации;</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г)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в порядке, установленном законодательством Российской Федерации, и принимать меры по их предотвращению;</w:t>
      </w:r>
    </w:p>
    <w:p>
      <w:pPr>
        <w:pStyle w:val="ConsPlusNormal"/>
        <w:ind w:firstLine="540"/>
        <w:jc w:val="both"/>
        <w:rPr/>
      </w:pPr>
      <w:r>
        <w:rPr>
          <w:rFonts w:cs="Times New Roman" w:ascii="Times New Roman" w:hAnsi="Times New Roman"/>
          <w:sz w:val="28"/>
          <w:szCs w:val="28"/>
        </w:rPr>
        <w:t xml:space="preserve">д) обращаться в суд, арбитражный суд с исками о признании осуществленных закупок недействительными в соответствии с Гражданским </w:t>
      </w:r>
      <w:hyperlink r:id="rId4">
        <w:r>
          <w:rPr>
            <w:rStyle w:val="Style16"/>
            <w:rFonts w:cs="Times New Roman" w:ascii="Times New Roman" w:hAnsi="Times New Roman"/>
            <w:sz w:val="28"/>
            <w:szCs w:val="28"/>
          </w:rPr>
          <w:t>кодексом</w:t>
        </w:r>
      </w:hyperlink>
      <w:r>
        <w:rPr>
          <w:rFonts w:cs="Times New Roman" w:ascii="Times New Roman" w:hAnsi="Times New Roman"/>
          <w:sz w:val="28"/>
          <w:szCs w:val="28"/>
        </w:rPr>
        <w:t xml:space="preserve"> Российской Федерации;</w:t>
      </w:r>
    </w:p>
    <w:p>
      <w:pPr>
        <w:pStyle w:val="ConsPlusNormal"/>
        <w:ind w:left="0" w:right="0" w:firstLine="567"/>
        <w:jc w:val="both"/>
        <w:rPr>
          <w:rFonts w:ascii="Times New Roman" w:hAnsi="Times New Roman" w:cs="Times New Roman"/>
          <w:sz w:val="28"/>
          <w:szCs w:val="28"/>
        </w:rPr>
      </w:pPr>
      <w:r>
        <w:rPr>
          <w:rFonts w:cs="Times New Roman" w:ascii="Times New Roman" w:hAnsi="Times New Roman"/>
          <w:sz w:val="28"/>
          <w:szCs w:val="28"/>
        </w:rPr>
        <w:t>е) в случае возникновения в ходе контрольного мероприятия необходимости проверить (изучить) вопросы, требующие специальных знаний и навыков, к контрольному мероприятию привлекать специалистов других структурных подразделений администрации Ильинского муниципального района Ивановской области, обладающие специальными знаниями в соответствующей сфере.</w:t>
      </w:r>
    </w:p>
    <w:p>
      <w:pPr>
        <w:pStyle w:val="ConsPlusNormal"/>
        <w:ind w:left="0" w:right="0" w:firstLine="567"/>
        <w:jc w:val="both"/>
        <w:rPr>
          <w:rFonts w:ascii="Times New Roman" w:hAnsi="Times New Roman" w:cs="Times New Roman"/>
          <w:sz w:val="26"/>
          <w:szCs w:val="26"/>
        </w:rPr>
      </w:pPr>
      <w:r>
        <w:rPr>
          <w:rFonts w:cs="Times New Roman" w:ascii="Times New Roman" w:hAnsi="Times New Roman"/>
          <w:sz w:val="28"/>
          <w:szCs w:val="28"/>
        </w:rPr>
        <w:t>ж) в течение одного рабочего дня с момента возникновения необходимости проверить (изучить) вопросы, не входящие в их компетенцию, представить служебную записку на имя главы администрации Ильинского  муниципального района Ивановской области, в которой указывают перечень таких вопросов. Глава администрации принимает решение о привлечении соответствующих специалистов.</w:t>
      </w:r>
    </w:p>
    <w:p>
      <w:pPr>
        <w:pStyle w:val="ConsPlusNormal"/>
        <w:ind w:firstLine="540"/>
        <w:jc w:val="both"/>
        <w:rPr/>
      </w:pPr>
      <w:r>
        <w:rPr>
          <w:rFonts w:cs="Times New Roman" w:ascii="Times New Roman" w:hAnsi="Times New Roman"/>
          <w:sz w:val="28"/>
          <w:szCs w:val="28"/>
        </w:rPr>
        <w:t>7. Все документы, составляемые должностными лицами Органа контроля в рамках контрольного мероприятия, приобщаются к материалам контрольного мероприятия, учитываются и хранятся, в том числе с применением автоматизированных информационных систем.</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8. Запросы о представлении документов и информации, акты проверок, предписания вручаются руководителям или уполномоченным должностным лицам субъектов контроля (далее - представитель субъекта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9. Срок представления субъектом контроля документов и информации устанавливается в запросе и отсчитывается с даты получения запроса субъектом контроля.</w:t>
      </w:r>
    </w:p>
    <w:p>
      <w:pPr>
        <w:pStyle w:val="ConsPlusNormal"/>
        <w:ind w:firstLine="540"/>
        <w:jc w:val="both"/>
        <w:rPr/>
      </w:pPr>
      <w:r>
        <w:rPr>
          <w:rFonts w:cs="Times New Roman" w:ascii="Times New Roman" w:hAnsi="Times New Roman"/>
          <w:sz w:val="28"/>
          <w:szCs w:val="28"/>
        </w:rPr>
        <w:t xml:space="preserve">10. Порядок использования единой информационной системы в сфере закупок, а также ведения документооборота в единой информационной системе в сфере закупок при осуществлении деятельности по контролю, предусмотренный </w:t>
      </w:r>
      <w:hyperlink r:id="rId5">
        <w:r>
          <w:rPr>
            <w:rStyle w:val="Style16"/>
            <w:rFonts w:cs="Times New Roman" w:ascii="Times New Roman" w:hAnsi="Times New Roman"/>
            <w:sz w:val="28"/>
            <w:szCs w:val="28"/>
          </w:rPr>
          <w:t>пунктом 5 части 11 статьи 99</w:t>
        </w:r>
      </w:hyperlink>
      <w:r>
        <w:rPr>
          <w:rFonts w:cs="Times New Roman" w:ascii="Times New Roman" w:hAnsi="Times New Roman"/>
          <w:sz w:val="28"/>
          <w:szCs w:val="28"/>
        </w:rPr>
        <w:t xml:space="preserve"> Федерального закона, должен соответствовать требованиям </w:t>
      </w:r>
      <w:hyperlink r:id="rId6">
        <w:r>
          <w:rPr>
            <w:rStyle w:val="Style16"/>
            <w:rFonts w:cs="Times New Roman" w:ascii="Times New Roman" w:hAnsi="Times New Roman"/>
            <w:sz w:val="28"/>
            <w:szCs w:val="28"/>
          </w:rPr>
          <w:t>Правил</w:t>
        </w:r>
      </w:hyperlink>
      <w:r>
        <w:rPr>
          <w:rFonts w:cs="Times New Roman" w:ascii="Times New Roman" w:hAnsi="Times New Roman"/>
          <w:sz w:val="28"/>
          <w:szCs w:val="28"/>
        </w:rPr>
        <w:t xml:space="preserve"> ведения реестра жалоб, плановых и внеплановых проверок, принятых по ним решений и выданных предписаний, утвержденных постановлением Правительства Российской Федерации от 27.10. 2015 № 1148.</w:t>
      </w:r>
    </w:p>
    <w:p>
      <w:pPr>
        <w:pStyle w:val="ConsPlusNormal"/>
        <w:ind w:firstLine="540"/>
        <w:jc w:val="both"/>
        <w:rPr/>
      </w:pPr>
      <w:r>
        <w:rPr>
          <w:rFonts w:cs="Times New Roman" w:ascii="Times New Roman" w:hAnsi="Times New Roman"/>
          <w:sz w:val="28"/>
          <w:szCs w:val="28"/>
        </w:rPr>
        <w:t xml:space="preserve">Обязательными документами для размещения в единой информационной системе в сфере закупок являются отчет о результатах выездной или камеральной проверки, который оформляется в соответствии с </w:t>
      </w:r>
      <w:hyperlink w:anchor="P143">
        <w:r>
          <w:rPr>
            <w:rStyle w:val="Style16"/>
            <w:rFonts w:cs="Times New Roman" w:ascii="Times New Roman" w:hAnsi="Times New Roman"/>
            <w:sz w:val="28"/>
            <w:szCs w:val="28"/>
          </w:rPr>
          <w:t>пунктом 42</w:t>
        </w:r>
      </w:hyperlink>
      <w:r>
        <w:rPr>
          <w:rFonts w:cs="Times New Roman" w:ascii="Times New Roman" w:hAnsi="Times New Roman"/>
          <w:sz w:val="28"/>
          <w:szCs w:val="28"/>
        </w:rPr>
        <w:t xml:space="preserve"> настоящего Порядка, Предписание, выданное субъекту контроля в соответствии с </w:t>
      </w:r>
      <w:hyperlink w:anchor="P144">
        <w:r>
          <w:rPr>
            <w:rStyle w:val="Style16"/>
            <w:rFonts w:cs="Times New Roman" w:ascii="Times New Roman" w:hAnsi="Times New Roman"/>
            <w:sz w:val="28"/>
            <w:szCs w:val="28"/>
          </w:rPr>
          <w:t>подпунктом "а" пункта 42</w:t>
        </w:r>
      </w:hyperlink>
      <w:r>
        <w:rPr>
          <w:rFonts w:cs="Times New Roman" w:ascii="Times New Roman" w:hAnsi="Times New Roman"/>
          <w:sz w:val="28"/>
          <w:szCs w:val="28"/>
        </w:rPr>
        <w:t xml:space="preserve"> настоящего Порядка.</w:t>
      </w:r>
    </w:p>
    <w:p>
      <w:pPr>
        <w:pStyle w:val="ConsPlusNormal"/>
        <w:ind w:firstLine="540"/>
        <w:jc w:val="both"/>
        <w:rPr/>
      </w:pPr>
      <w:r>
        <w:rPr>
          <w:rFonts w:cs="Times New Roman" w:ascii="Times New Roman" w:hAnsi="Times New Roman"/>
          <w:sz w:val="28"/>
          <w:szCs w:val="28"/>
        </w:rPr>
        <w:t xml:space="preserve">11. Должностные лица, указанные в </w:t>
      </w:r>
      <w:hyperlink w:anchor="P48">
        <w:r>
          <w:rPr>
            <w:rStyle w:val="Style16"/>
            <w:rFonts w:cs="Times New Roman" w:ascii="Times New Roman" w:hAnsi="Times New Roman"/>
            <w:sz w:val="28"/>
            <w:szCs w:val="28"/>
          </w:rPr>
          <w:t>пункте 4</w:t>
        </w:r>
      </w:hyperlink>
      <w:r>
        <w:rPr>
          <w:rFonts w:cs="Times New Roman" w:ascii="Times New Roman" w:hAnsi="Times New Roman"/>
          <w:sz w:val="28"/>
          <w:szCs w:val="28"/>
        </w:rPr>
        <w:t xml:space="preserve"> настоящего Порядка, несут ответственность за решения и действия (бездействие), принимаемые (осуществляемые) в процессе осуществления контрольных мероприятий, в соответствии с законодательством Российской Федерации.</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12. К процедурам осуществления контрольного мероприятия относятся назначение контрольного мероприятия, проведение контрольного мероприятия и реализация результатов проведения контрольного мероприятия.</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r>
    </w:p>
    <w:p>
      <w:pPr>
        <w:pStyle w:val="ConsPlusTitle"/>
        <w:numPr>
          <w:ilvl w:val="0"/>
          <w:numId w:val="0"/>
        </w:numPr>
        <w:jc w:val="center"/>
        <w:outlineLvl w:val="1"/>
        <w:rPr>
          <w:rFonts w:ascii="Times New Roman" w:hAnsi="Times New Roman" w:cs="Times New Roman"/>
          <w:sz w:val="28"/>
          <w:szCs w:val="28"/>
        </w:rPr>
      </w:pPr>
      <w:r>
        <w:rPr>
          <w:rFonts w:cs="Times New Roman" w:ascii="Times New Roman" w:hAnsi="Times New Roman"/>
          <w:sz w:val="28"/>
          <w:szCs w:val="28"/>
        </w:rPr>
        <w:t>II. Назначение контрольных мероприятий</w:t>
      </w:r>
    </w:p>
    <w:p>
      <w:pPr>
        <w:pStyle w:val="ConsPlusNormal"/>
        <w:jc w:val="both"/>
        <w:rPr>
          <w:rFonts w:ascii="Times New Roman" w:hAnsi="Times New Roman" w:cs="Times New Roman"/>
          <w:sz w:val="28"/>
          <w:szCs w:val="28"/>
        </w:rPr>
      </w:pPr>
      <w:r>
        <w:rPr>
          <w:rFonts w:cs="Times New Roman" w:ascii="Times New Roman" w:hAnsi="Times New Roman"/>
          <w:sz w:val="28"/>
          <w:szCs w:val="28"/>
        </w:rPr>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13. Контрольное мероприятие проводится должностным лицом (должностными лицами) Органа контроля на основании распорядительного документа Администрации о назначении контрольного мероприятия.</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14. Распорядительный документ Администрации о назначении контрольного мероприятия должен содержать следующие сведения:</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а) наименование субъекта контроля;</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б) место нахождения субъекта контроля;</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в) место фактического осуществления деятельности субъекта контроля;</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г) проверяемый период;</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д) основание проведения контрольного мероприятия;</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е) тему контрольного мероприятия;</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ж) фамилии, имена, отчества (последнее - при наличии) должностного лица Органа контроля (при проведении камеральной проверки одним должностным лицом), членов проверочной группы, руководителя проверочной группы Органа контроля (при проведении контрольного мероприятия проверочной группой), уполномоченных на проведение контрольного мероприятия, а также экспертов, представителей экспертных организаций, привлекаемых к проведению контрольного мероприятия;</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з) срок проведения контрольного мероприятия;</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и) перечень основных вопросов, подлежащих изучению в ходе проведения контрольного мероприятия.</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15. Изменение состава должностных лиц проверочной группы Органа контроля, а также замена должностного лица Органа контроля (при проведении камеральной проверки одним должностным лицом), уполномоченных на проведение контрольного мероприятия, оформляется распорядительным документом Администрации.</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16. Плановые проверки осуществляются в соответствии с утвержденным планом контрольных мероприятий Органа контроля.</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17. Периодичность проведения плановых проверок в отношении одного субъекта контроля должна составлять не более 1 раза в год.</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18. Внеплановые проверки проводятся в соответствии с решением Главы муниципального района или его заместителя, принятого:</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а) на основании поступившей информации о нарушении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б) в случае истечения срока исполнения ранее выданного предписания;</w:t>
      </w:r>
    </w:p>
    <w:p>
      <w:pPr>
        <w:pStyle w:val="ConsPlusNormal"/>
        <w:ind w:firstLine="540"/>
        <w:jc w:val="both"/>
        <w:rPr/>
      </w:pPr>
      <w:r>
        <w:rPr>
          <w:rFonts w:cs="Times New Roman" w:ascii="Times New Roman" w:hAnsi="Times New Roman"/>
          <w:sz w:val="28"/>
          <w:szCs w:val="28"/>
        </w:rPr>
        <w:t xml:space="preserve">в) в случае, предусмотренном </w:t>
      </w:r>
      <w:hyperlink w:anchor="P146">
        <w:r>
          <w:rPr>
            <w:rStyle w:val="Style16"/>
            <w:rFonts w:cs="Times New Roman" w:ascii="Times New Roman" w:hAnsi="Times New Roman"/>
            <w:sz w:val="28"/>
            <w:szCs w:val="28"/>
          </w:rPr>
          <w:t>подпунктом "в" пункта 42</w:t>
        </w:r>
      </w:hyperlink>
      <w:r>
        <w:rPr>
          <w:rFonts w:cs="Times New Roman" w:ascii="Times New Roman" w:hAnsi="Times New Roman"/>
          <w:sz w:val="28"/>
          <w:szCs w:val="28"/>
        </w:rPr>
        <w:t xml:space="preserve"> настоящего Порядка.</w:t>
      </w:r>
    </w:p>
    <w:p>
      <w:pPr>
        <w:pStyle w:val="ConsPlusNormal"/>
        <w:jc w:val="both"/>
        <w:rPr>
          <w:rFonts w:ascii="Times New Roman" w:hAnsi="Times New Roman" w:cs="Times New Roman"/>
          <w:sz w:val="28"/>
          <w:szCs w:val="28"/>
        </w:rPr>
      </w:pPr>
      <w:r>
        <w:rPr>
          <w:rFonts w:cs="Times New Roman" w:ascii="Times New Roman" w:hAnsi="Times New Roman"/>
          <w:sz w:val="28"/>
          <w:szCs w:val="28"/>
        </w:rPr>
      </w:r>
    </w:p>
    <w:p>
      <w:pPr>
        <w:pStyle w:val="ConsPlusTitle"/>
        <w:numPr>
          <w:ilvl w:val="0"/>
          <w:numId w:val="0"/>
        </w:numPr>
        <w:jc w:val="center"/>
        <w:outlineLvl w:val="1"/>
        <w:rPr>
          <w:rFonts w:ascii="Times New Roman" w:hAnsi="Times New Roman" w:cs="Times New Roman"/>
          <w:sz w:val="28"/>
          <w:szCs w:val="28"/>
        </w:rPr>
      </w:pPr>
      <w:r>
        <w:rPr>
          <w:rFonts w:cs="Times New Roman" w:ascii="Times New Roman" w:hAnsi="Times New Roman"/>
          <w:sz w:val="28"/>
          <w:szCs w:val="28"/>
        </w:rPr>
        <w:t>III. Проведение контрольных мероприятий</w:t>
      </w:r>
    </w:p>
    <w:p>
      <w:pPr>
        <w:pStyle w:val="ConsPlusNormal"/>
        <w:jc w:val="both"/>
        <w:rPr>
          <w:rFonts w:ascii="Times New Roman" w:hAnsi="Times New Roman" w:cs="Times New Roman"/>
          <w:sz w:val="28"/>
          <w:szCs w:val="28"/>
        </w:rPr>
      </w:pPr>
      <w:r>
        <w:rPr>
          <w:rFonts w:cs="Times New Roman" w:ascii="Times New Roman" w:hAnsi="Times New Roman"/>
          <w:sz w:val="28"/>
          <w:szCs w:val="28"/>
        </w:rPr>
      </w:r>
    </w:p>
    <w:p>
      <w:pPr>
        <w:pStyle w:val="ConsPlusNormal"/>
        <w:ind w:firstLine="540"/>
        <w:jc w:val="both"/>
        <w:rPr>
          <w:rFonts w:ascii="Times New Roman" w:hAnsi="Times New Roman" w:cs="Times New Roman"/>
          <w:sz w:val="28"/>
          <w:szCs w:val="28"/>
        </w:rPr>
      </w:pPr>
      <w:bookmarkStart w:id="2" w:name="P96"/>
      <w:bookmarkEnd w:id="2"/>
      <w:r>
        <w:rPr>
          <w:rFonts w:cs="Times New Roman" w:ascii="Times New Roman" w:hAnsi="Times New Roman"/>
          <w:sz w:val="28"/>
          <w:szCs w:val="28"/>
        </w:rPr>
        <w:t>19. Камеральная проверка может проводиться одним должностным лицом или проверочной группой Органа контроля.</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20. Выездная проверка проводится проверочной группой Органа контроля в составе не менее двух должностных лиц Органа контроля.</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21. Руководителем проверочной группы Органа контроля назначается должностное лицо Органа контроля, уполномоченное составлять протоколы об административных правонарушениях.</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В случае если камеральная проверка проводится одним должностным лицом Органа контроля, данное должностное лицо должно быть уполномочено составлять протоколы об административных правонарушениях.</w:t>
      </w:r>
    </w:p>
    <w:p>
      <w:pPr>
        <w:pStyle w:val="ConsPlusNormal"/>
        <w:ind w:firstLine="540"/>
        <w:jc w:val="both"/>
        <w:rPr>
          <w:rFonts w:ascii="Times New Roman" w:hAnsi="Times New Roman" w:cs="Times New Roman"/>
          <w:sz w:val="28"/>
          <w:szCs w:val="28"/>
        </w:rPr>
      </w:pPr>
      <w:bookmarkStart w:id="3" w:name="P100"/>
      <w:bookmarkEnd w:id="3"/>
      <w:r>
        <w:rPr>
          <w:rFonts w:cs="Times New Roman" w:ascii="Times New Roman" w:hAnsi="Times New Roman"/>
          <w:sz w:val="28"/>
          <w:szCs w:val="28"/>
        </w:rPr>
        <w:t>22. Камеральная проверка проводится по месту нахождения Органа контроля на основании документов и информации, представленных субъектом контроля по запросу Органа контроля, а также документов и информации, полученных в результате анализа данных единой информационной системы в сфере закупок.</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23. Срок проведения камеральной проверки не может превышать 20 рабочих дней со дня получения от субъекта контроля документов и информации по запросу Органа контроля.</w:t>
      </w:r>
    </w:p>
    <w:p>
      <w:pPr>
        <w:pStyle w:val="ConsPlusNormal"/>
        <w:ind w:firstLine="540"/>
        <w:jc w:val="both"/>
        <w:rPr>
          <w:rFonts w:ascii="Times New Roman" w:hAnsi="Times New Roman" w:cs="Times New Roman"/>
          <w:sz w:val="28"/>
          <w:szCs w:val="28"/>
        </w:rPr>
      </w:pPr>
      <w:bookmarkStart w:id="4" w:name="P102"/>
      <w:bookmarkEnd w:id="4"/>
      <w:r>
        <w:rPr>
          <w:rFonts w:cs="Times New Roman" w:ascii="Times New Roman" w:hAnsi="Times New Roman"/>
          <w:sz w:val="28"/>
          <w:szCs w:val="28"/>
        </w:rPr>
        <w:t>24. При проведении камеральной проверки должностным лицом Органа контроля (при проведении камеральной проверки одним должностным лицом) либо проверочной группой Органа контроля проводится проверка полноты представленных субъектом контроля документов и информации по запросу Органа контроля в течение 3 рабочих дней со дня получении от субъекта контроля таких документов и информации.</w:t>
      </w:r>
    </w:p>
    <w:p>
      <w:pPr>
        <w:pStyle w:val="ConsPlusNormal"/>
        <w:ind w:firstLine="540"/>
        <w:jc w:val="both"/>
        <w:rPr/>
      </w:pPr>
      <w:bookmarkStart w:id="5" w:name="P103"/>
      <w:bookmarkEnd w:id="5"/>
      <w:r>
        <w:rPr>
          <w:rFonts w:cs="Times New Roman" w:ascii="Times New Roman" w:hAnsi="Times New Roman"/>
          <w:sz w:val="28"/>
          <w:szCs w:val="28"/>
        </w:rPr>
        <w:t xml:space="preserve">25. В случае если по результатам проверки полноты представленных субъектом контроля документов и информации в соответствии с </w:t>
      </w:r>
      <w:hyperlink w:anchor="P102">
        <w:r>
          <w:rPr>
            <w:rStyle w:val="Style16"/>
            <w:rFonts w:cs="Times New Roman" w:ascii="Times New Roman" w:hAnsi="Times New Roman"/>
            <w:sz w:val="28"/>
            <w:szCs w:val="28"/>
          </w:rPr>
          <w:t>пунктом 24</w:t>
        </w:r>
      </w:hyperlink>
      <w:r>
        <w:rPr>
          <w:rFonts w:cs="Times New Roman" w:ascii="Times New Roman" w:hAnsi="Times New Roman"/>
          <w:sz w:val="28"/>
          <w:szCs w:val="28"/>
        </w:rPr>
        <w:t xml:space="preserve"> настоящего Порядка установлено, что субъектом контроля не в полном объеме представлены запрошенные документы и информация, проведение камеральной проверки приостанавливается в соответствии с </w:t>
      </w:r>
      <w:hyperlink w:anchor="P123">
        <w:r>
          <w:rPr>
            <w:rStyle w:val="Style16"/>
            <w:rFonts w:cs="Times New Roman" w:ascii="Times New Roman" w:hAnsi="Times New Roman"/>
            <w:sz w:val="28"/>
            <w:szCs w:val="28"/>
          </w:rPr>
          <w:t>подпунктом "г" пункта 32</w:t>
        </w:r>
      </w:hyperlink>
      <w:r>
        <w:rPr>
          <w:rFonts w:cs="Times New Roman" w:ascii="Times New Roman" w:hAnsi="Times New Roman"/>
          <w:sz w:val="28"/>
          <w:szCs w:val="28"/>
        </w:rPr>
        <w:t xml:space="preserve"> настоящего Порядка со дня окончания проверки полноты представленных субъектом контроля документов и информации.</w:t>
      </w:r>
    </w:p>
    <w:p>
      <w:pPr>
        <w:pStyle w:val="ConsPlusNormal"/>
        <w:ind w:firstLine="540"/>
        <w:jc w:val="both"/>
        <w:rPr/>
      </w:pPr>
      <w:r>
        <w:rPr>
          <w:rFonts w:cs="Times New Roman" w:ascii="Times New Roman" w:hAnsi="Times New Roman"/>
          <w:sz w:val="28"/>
          <w:szCs w:val="28"/>
        </w:rPr>
        <w:t xml:space="preserve">Одновременно с направлением копии решения о приостановлении камеральной проверки в соответствии с </w:t>
      </w:r>
      <w:hyperlink w:anchor="P129">
        <w:r>
          <w:rPr>
            <w:rStyle w:val="Style16"/>
            <w:rFonts w:cs="Times New Roman" w:ascii="Times New Roman" w:hAnsi="Times New Roman"/>
            <w:sz w:val="28"/>
            <w:szCs w:val="28"/>
          </w:rPr>
          <w:t>пунктом 34</w:t>
        </w:r>
      </w:hyperlink>
      <w:r>
        <w:rPr>
          <w:rFonts w:cs="Times New Roman" w:ascii="Times New Roman" w:hAnsi="Times New Roman"/>
          <w:sz w:val="28"/>
          <w:szCs w:val="28"/>
        </w:rPr>
        <w:t xml:space="preserve"> настоящего Порядка в адрес субъекта контроля направляется повторный запрос о представлении недостающих документов и информации, необходимых для проведения проверки.</w:t>
      </w:r>
    </w:p>
    <w:p>
      <w:pPr>
        <w:pStyle w:val="ConsPlusNormal"/>
        <w:ind w:firstLine="540"/>
        <w:jc w:val="both"/>
        <w:rPr/>
      </w:pPr>
      <w:r>
        <w:rPr>
          <w:rFonts w:cs="Times New Roman" w:ascii="Times New Roman" w:hAnsi="Times New Roman"/>
          <w:sz w:val="28"/>
          <w:szCs w:val="28"/>
        </w:rPr>
        <w:t xml:space="preserve">В случае непредставления субъектом контроля документов и информации по повторному запросу Органа контроля по истечении срока приостановления проверки в соответствии с </w:t>
      </w:r>
      <w:hyperlink w:anchor="P123">
        <w:r>
          <w:rPr>
            <w:rStyle w:val="Style16"/>
            <w:rFonts w:cs="Times New Roman" w:ascii="Times New Roman" w:hAnsi="Times New Roman"/>
            <w:sz w:val="28"/>
            <w:szCs w:val="28"/>
          </w:rPr>
          <w:t>пунктом "г" пункта 32</w:t>
        </w:r>
      </w:hyperlink>
      <w:r>
        <w:rPr>
          <w:rFonts w:cs="Times New Roman" w:ascii="Times New Roman" w:hAnsi="Times New Roman"/>
          <w:sz w:val="28"/>
          <w:szCs w:val="28"/>
        </w:rPr>
        <w:t xml:space="preserve"> настоящего Порядка проверка возобновляется.</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Факт непредставления субъектом контроля документов и информации фиксируется в акте, который оформляется по результатам проверки.</w:t>
      </w:r>
    </w:p>
    <w:p>
      <w:pPr>
        <w:pStyle w:val="ConsPlusNormal"/>
        <w:ind w:firstLine="540"/>
        <w:jc w:val="both"/>
        <w:rPr>
          <w:rFonts w:ascii="Times New Roman" w:hAnsi="Times New Roman" w:cs="Times New Roman"/>
          <w:sz w:val="28"/>
          <w:szCs w:val="28"/>
        </w:rPr>
      </w:pPr>
      <w:bookmarkStart w:id="6" w:name="P107"/>
      <w:bookmarkEnd w:id="6"/>
      <w:r>
        <w:rPr>
          <w:rFonts w:cs="Times New Roman" w:ascii="Times New Roman" w:hAnsi="Times New Roman"/>
          <w:sz w:val="28"/>
          <w:szCs w:val="28"/>
        </w:rPr>
        <w:t>26. Выездная проверка проводится по месту нахождения и месту фактического осуществления деятельности субъекта контроля.</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27. Срок проведения выездной проверки не может превышать 30 рабочих дней.</w:t>
      </w:r>
    </w:p>
    <w:p>
      <w:pPr>
        <w:pStyle w:val="ConsPlusNormal"/>
        <w:ind w:firstLine="540"/>
        <w:jc w:val="both"/>
        <w:rPr>
          <w:rFonts w:ascii="Times New Roman" w:hAnsi="Times New Roman" w:cs="Times New Roman"/>
          <w:sz w:val="28"/>
          <w:szCs w:val="28"/>
        </w:rPr>
      </w:pPr>
      <w:bookmarkStart w:id="7" w:name="P109"/>
      <w:bookmarkEnd w:id="7"/>
      <w:r>
        <w:rPr>
          <w:rFonts w:cs="Times New Roman" w:ascii="Times New Roman" w:hAnsi="Times New Roman"/>
          <w:sz w:val="28"/>
          <w:szCs w:val="28"/>
        </w:rPr>
        <w:t>28. В ходе выездной проверки проводятся контрольные действия по документальному и фактическому изучению деятельности субъекта контроля.</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Контрольные действия по документальному изучению проводятся путем анализа финансовых, бухгалтерских, отчетных документов, документов о планировании и осуществлении закупок и иных документов субъекта контроля с учетом устных и письменных объяснений должностных, материально ответственных лиц субъекта контроля и осуществления других действий по контролю.</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Контрольные действия по фактическому изучению проводятся путем осмотра, инвентаризации, наблюдения, пересчета, экспертизы, контрольных замеров и осуществления других действий по контролю.</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29. Срок проведения выездной или камеральной проверки может быть продлен не более чем на 10 рабочих дней по решению Главы муниципального района или его заместителя.</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Решение о продлении срока контрольного мероприятия принимается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Основанием продления срока контрольного мероприятия является получение в ходе проведения проверки информации о наличии в деятельности субъекта контроля нарушений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 требующей дополнительного изучения.</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30. В рамках выездной или камеральной проверки проводится встречная проверка по решению Главы муниципального района или его заместителя, принятого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При проведении встречной проверки проводятся контрольные действия в целях установления и (или) подтверждения либо опровержения фактов нарушений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
    <w:p>
      <w:pPr>
        <w:pStyle w:val="ConsPlusNormal"/>
        <w:ind w:firstLine="540"/>
        <w:jc w:val="both"/>
        <w:rPr/>
      </w:pPr>
      <w:r>
        <w:rPr>
          <w:rFonts w:cs="Times New Roman" w:ascii="Times New Roman" w:hAnsi="Times New Roman"/>
          <w:sz w:val="28"/>
          <w:szCs w:val="28"/>
        </w:rPr>
        <w:t xml:space="preserve">31. Встречная проверка проводится в порядке, установленном  для выездных и камеральных проверок в соответствии с </w:t>
      </w:r>
      <w:hyperlink w:anchor="P96">
        <w:r>
          <w:rPr>
            <w:rStyle w:val="Style16"/>
            <w:rFonts w:cs="Times New Roman" w:ascii="Times New Roman" w:hAnsi="Times New Roman"/>
            <w:sz w:val="28"/>
            <w:szCs w:val="28"/>
          </w:rPr>
          <w:t>пунктами 19</w:t>
        </w:r>
      </w:hyperlink>
      <w:r>
        <w:rPr>
          <w:rFonts w:cs="Times New Roman" w:ascii="Times New Roman" w:hAnsi="Times New Roman"/>
          <w:sz w:val="28"/>
          <w:szCs w:val="28"/>
        </w:rPr>
        <w:t xml:space="preserve"> - </w:t>
      </w:r>
      <w:hyperlink w:anchor="P100">
        <w:r>
          <w:rPr>
            <w:rStyle w:val="Style16"/>
            <w:rFonts w:cs="Times New Roman" w:ascii="Times New Roman" w:hAnsi="Times New Roman"/>
            <w:sz w:val="28"/>
            <w:szCs w:val="28"/>
          </w:rPr>
          <w:t>22</w:t>
        </w:r>
      </w:hyperlink>
      <w:r>
        <w:rPr>
          <w:rFonts w:cs="Times New Roman" w:ascii="Times New Roman" w:hAnsi="Times New Roman"/>
          <w:sz w:val="28"/>
          <w:szCs w:val="28"/>
        </w:rPr>
        <w:t xml:space="preserve">, </w:t>
      </w:r>
      <w:hyperlink w:anchor="P107">
        <w:r>
          <w:rPr>
            <w:rStyle w:val="Style16"/>
            <w:rFonts w:cs="Times New Roman" w:ascii="Times New Roman" w:hAnsi="Times New Roman"/>
            <w:sz w:val="28"/>
            <w:szCs w:val="28"/>
          </w:rPr>
          <w:t>26</w:t>
        </w:r>
      </w:hyperlink>
      <w:r>
        <w:rPr>
          <w:rFonts w:cs="Times New Roman" w:ascii="Times New Roman" w:hAnsi="Times New Roman"/>
          <w:sz w:val="28"/>
          <w:szCs w:val="28"/>
        </w:rPr>
        <w:t xml:space="preserve">, </w:t>
      </w:r>
      <w:hyperlink w:anchor="P109">
        <w:r>
          <w:rPr>
            <w:rStyle w:val="Style16"/>
            <w:rFonts w:cs="Times New Roman" w:ascii="Times New Roman" w:hAnsi="Times New Roman"/>
            <w:sz w:val="28"/>
            <w:szCs w:val="28"/>
          </w:rPr>
          <w:t>28</w:t>
        </w:r>
      </w:hyperlink>
      <w:r>
        <w:rPr>
          <w:rFonts w:cs="Times New Roman" w:ascii="Times New Roman" w:hAnsi="Times New Roman"/>
          <w:sz w:val="28"/>
          <w:szCs w:val="28"/>
        </w:rPr>
        <w:t xml:space="preserve"> настоящего Порядка.</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Срок проведения встречной проверки не может превышать 20 рабочих дней.</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32. Проведение выездной или камеральной проверки по решению Главы муниципального района или его заместителя, принятого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 приостанавливается на общий срок не более 30 рабочих дней в следующих случаях:</w:t>
      </w:r>
    </w:p>
    <w:p>
      <w:pPr>
        <w:pStyle w:val="ConsPlusNormal"/>
        <w:ind w:firstLine="540"/>
        <w:jc w:val="both"/>
        <w:rPr>
          <w:rFonts w:ascii="Times New Roman" w:hAnsi="Times New Roman" w:cs="Times New Roman"/>
          <w:sz w:val="28"/>
          <w:szCs w:val="28"/>
        </w:rPr>
      </w:pPr>
      <w:bookmarkStart w:id="8" w:name="P120"/>
      <w:bookmarkEnd w:id="8"/>
      <w:r>
        <w:rPr>
          <w:rFonts w:cs="Times New Roman" w:ascii="Times New Roman" w:hAnsi="Times New Roman"/>
          <w:sz w:val="28"/>
          <w:szCs w:val="28"/>
        </w:rPr>
        <w:t>а) на период проведения встречной проверки, но не более чем на 20 рабочих дней;</w:t>
      </w:r>
    </w:p>
    <w:p>
      <w:pPr>
        <w:pStyle w:val="ConsPlusNormal"/>
        <w:ind w:firstLine="540"/>
        <w:jc w:val="both"/>
        <w:rPr>
          <w:rFonts w:ascii="Times New Roman" w:hAnsi="Times New Roman" w:cs="Times New Roman"/>
          <w:sz w:val="28"/>
          <w:szCs w:val="28"/>
        </w:rPr>
      </w:pPr>
      <w:bookmarkStart w:id="9" w:name="P121"/>
      <w:bookmarkEnd w:id="9"/>
      <w:r>
        <w:rPr>
          <w:rFonts w:cs="Times New Roman" w:ascii="Times New Roman" w:hAnsi="Times New Roman"/>
          <w:sz w:val="28"/>
          <w:szCs w:val="28"/>
        </w:rPr>
        <w:t>б) на период организации и проведения экспертиз, но не более чем на 20 рабочих дней;</w:t>
      </w:r>
    </w:p>
    <w:p>
      <w:pPr>
        <w:pStyle w:val="ConsPlusNormal"/>
        <w:ind w:firstLine="540"/>
        <w:jc w:val="both"/>
        <w:rPr>
          <w:rFonts w:ascii="Times New Roman" w:hAnsi="Times New Roman" w:cs="Times New Roman"/>
          <w:sz w:val="28"/>
          <w:szCs w:val="28"/>
        </w:rPr>
      </w:pPr>
      <w:bookmarkStart w:id="10" w:name="P122"/>
      <w:bookmarkEnd w:id="10"/>
      <w:r>
        <w:rPr>
          <w:rFonts w:cs="Times New Roman" w:ascii="Times New Roman" w:hAnsi="Times New Roman"/>
          <w:sz w:val="28"/>
          <w:szCs w:val="28"/>
        </w:rPr>
        <w:t>в) на период воспрепятствования проведению контрольного мероприятия и (или) уклонения от проведения контрольного мероприятия, но не более чем на 20 рабочих дней;</w:t>
      </w:r>
    </w:p>
    <w:p>
      <w:pPr>
        <w:pStyle w:val="ConsPlusNormal"/>
        <w:ind w:firstLine="540"/>
        <w:jc w:val="both"/>
        <w:rPr/>
      </w:pPr>
      <w:bookmarkStart w:id="11" w:name="P123"/>
      <w:bookmarkEnd w:id="11"/>
      <w:r>
        <w:rPr>
          <w:rFonts w:cs="Times New Roman" w:ascii="Times New Roman" w:hAnsi="Times New Roman"/>
          <w:sz w:val="28"/>
          <w:szCs w:val="28"/>
        </w:rPr>
        <w:t xml:space="preserve">г) на период, необходимый для представления субъектом контроля документов и информации по повторному запросу Органа контроля в соответствии с </w:t>
      </w:r>
      <w:hyperlink w:anchor="P103">
        <w:r>
          <w:rPr>
            <w:rStyle w:val="Style16"/>
            <w:rFonts w:cs="Times New Roman" w:ascii="Times New Roman" w:hAnsi="Times New Roman"/>
            <w:sz w:val="28"/>
            <w:szCs w:val="28"/>
          </w:rPr>
          <w:t>пунктом 25</w:t>
        </w:r>
      </w:hyperlink>
      <w:r>
        <w:rPr>
          <w:rFonts w:cs="Times New Roman" w:ascii="Times New Roman" w:hAnsi="Times New Roman"/>
          <w:sz w:val="28"/>
          <w:szCs w:val="28"/>
        </w:rPr>
        <w:t xml:space="preserve"> настоящего Порядка, но не более чем на 10 рабочих дней;</w:t>
      </w:r>
    </w:p>
    <w:p>
      <w:pPr>
        <w:pStyle w:val="ConsPlusNormal"/>
        <w:ind w:firstLine="540"/>
        <w:jc w:val="both"/>
        <w:rPr>
          <w:rFonts w:ascii="Times New Roman" w:hAnsi="Times New Roman" w:cs="Times New Roman"/>
          <w:sz w:val="28"/>
          <w:szCs w:val="28"/>
        </w:rPr>
      </w:pPr>
      <w:bookmarkStart w:id="12" w:name="P124"/>
      <w:bookmarkEnd w:id="12"/>
      <w:r>
        <w:rPr>
          <w:rFonts w:cs="Times New Roman" w:ascii="Times New Roman" w:hAnsi="Times New Roman"/>
          <w:sz w:val="28"/>
          <w:szCs w:val="28"/>
        </w:rPr>
        <w:t>д) на период не более 20 рабочих дней при наличии обстоятельств, которые делают невозможным дальнейшее проведение контрольного мероприятия по причинам, не зависящим от должностного лица Органа контроля (при проведении камеральной проверки одним должностным лицом) либо проверочной группы Органа контроля, включая наступление обстоятельств непреодолимой силы.</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33. Решение о возобновлении проведения выездной или камеральной проверки принимается в срок не более 2 рабочих дней:</w:t>
      </w:r>
    </w:p>
    <w:p>
      <w:pPr>
        <w:pStyle w:val="ConsPlusNormal"/>
        <w:ind w:firstLine="540"/>
        <w:jc w:val="both"/>
        <w:rPr/>
      </w:pPr>
      <w:r>
        <w:rPr>
          <w:rFonts w:cs="Times New Roman" w:ascii="Times New Roman" w:hAnsi="Times New Roman"/>
          <w:sz w:val="28"/>
          <w:szCs w:val="28"/>
        </w:rPr>
        <w:t xml:space="preserve">а) после завершения проведения встречной проверки и (или) экспертизы согласно </w:t>
      </w:r>
      <w:hyperlink w:anchor="P120">
        <w:r>
          <w:rPr>
            <w:rStyle w:val="Style16"/>
            <w:rFonts w:cs="Times New Roman" w:ascii="Times New Roman" w:hAnsi="Times New Roman"/>
            <w:sz w:val="28"/>
            <w:szCs w:val="28"/>
          </w:rPr>
          <w:t>подпунктам "а"</w:t>
        </w:r>
      </w:hyperlink>
      <w:r>
        <w:rPr>
          <w:rFonts w:cs="Times New Roman" w:ascii="Times New Roman" w:hAnsi="Times New Roman"/>
          <w:sz w:val="28"/>
          <w:szCs w:val="28"/>
        </w:rPr>
        <w:t xml:space="preserve">, </w:t>
      </w:r>
      <w:hyperlink w:anchor="P121">
        <w:r>
          <w:rPr>
            <w:rStyle w:val="Style16"/>
            <w:rFonts w:cs="Times New Roman" w:ascii="Times New Roman" w:hAnsi="Times New Roman"/>
            <w:sz w:val="28"/>
            <w:szCs w:val="28"/>
          </w:rPr>
          <w:t>"б" пункта 32</w:t>
        </w:r>
      </w:hyperlink>
      <w:r>
        <w:rPr>
          <w:rFonts w:cs="Times New Roman" w:ascii="Times New Roman" w:hAnsi="Times New Roman"/>
          <w:sz w:val="28"/>
          <w:szCs w:val="28"/>
        </w:rPr>
        <w:t xml:space="preserve"> настоящего Порядка;</w:t>
      </w:r>
    </w:p>
    <w:p>
      <w:pPr>
        <w:pStyle w:val="ConsPlusNormal"/>
        <w:ind w:firstLine="540"/>
        <w:jc w:val="both"/>
        <w:rPr/>
      </w:pPr>
      <w:r>
        <w:rPr>
          <w:rFonts w:cs="Times New Roman" w:ascii="Times New Roman" w:hAnsi="Times New Roman"/>
          <w:sz w:val="28"/>
          <w:szCs w:val="28"/>
        </w:rPr>
        <w:t xml:space="preserve">б) после устранения причин приостановления проведения проверки, указанных в </w:t>
      </w:r>
      <w:hyperlink w:anchor="P122">
        <w:r>
          <w:rPr>
            <w:rStyle w:val="Style16"/>
            <w:rFonts w:cs="Times New Roman" w:ascii="Times New Roman" w:hAnsi="Times New Roman"/>
            <w:sz w:val="28"/>
            <w:szCs w:val="28"/>
          </w:rPr>
          <w:t>подпунктах "в"</w:t>
        </w:r>
      </w:hyperlink>
      <w:r>
        <w:rPr>
          <w:rFonts w:cs="Times New Roman" w:ascii="Times New Roman" w:hAnsi="Times New Roman"/>
          <w:sz w:val="28"/>
          <w:szCs w:val="28"/>
        </w:rPr>
        <w:t xml:space="preserve"> - </w:t>
      </w:r>
      <w:hyperlink w:anchor="P124">
        <w:r>
          <w:rPr>
            <w:rStyle w:val="Style16"/>
            <w:rFonts w:cs="Times New Roman" w:ascii="Times New Roman" w:hAnsi="Times New Roman"/>
            <w:sz w:val="28"/>
            <w:szCs w:val="28"/>
          </w:rPr>
          <w:t>"д" пункта 32</w:t>
        </w:r>
      </w:hyperlink>
      <w:r>
        <w:rPr>
          <w:rFonts w:cs="Times New Roman" w:ascii="Times New Roman" w:hAnsi="Times New Roman"/>
          <w:sz w:val="28"/>
          <w:szCs w:val="28"/>
        </w:rPr>
        <w:t xml:space="preserve"> настоящего Порядка;</w:t>
      </w:r>
    </w:p>
    <w:p>
      <w:pPr>
        <w:pStyle w:val="ConsPlusNormal"/>
        <w:ind w:firstLine="540"/>
        <w:jc w:val="both"/>
        <w:rPr/>
      </w:pPr>
      <w:r>
        <w:rPr>
          <w:rFonts w:cs="Times New Roman" w:ascii="Times New Roman" w:hAnsi="Times New Roman"/>
          <w:sz w:val="28"/>
          <w:szCs w:val="28"/>
        </w:rPr>
        <w:t xml:space="preserve">в) после истечения срока приостановления проверки в соответствии с </w:t>
      </w:r>
      <w:hyperlink w:anchor="P122">
        <w:r>
          <w:rPr>
            <w:rStyle w:val="Style16"/>
            <w:rFonts w:cs="Times New Roman" w:ascii="Times New Roman" w:hAnsi="Times New Roman"/>
            <w:sz w:val="28"/>
            <w:szCs w:val="28"/>
          </w:rPr>
          <w:t>подпунктами "в"</w:t>
        </w:r>
      </w:hyperlink>
      <w:r>
        <w:rPr>
          <w:rFonts w:cs="Times New Roman" w:ascii="Times New Roman" w:hAnsi="Times New Roman"/>
          <w:sz w:val="28"/>
          <w:szCs w:val="28"/>
        </w:rPr>
        <w:t xml:space="preserve"> - </w:t>
      </w:r>
      <w:hyperlink w:anchor="P124">
        <w:r>
          <w:rPr>
            <w:rStyle w:val="Style16"/>
            <w:rFonts w:cs="Times New Roman" w:ascii="Times New Roman" w:hAnsi="Times New Roman"/>
            <w:sz w:val="28"/>
            <w:szCs w:val="28"/>
          </w:rPr>
          <w:t>"д" пункта 32</w:t>
        </w:r>
      </w:hyperlink>
      <w:r>
        <w:rPr>
          <w:rFonts w:cs="Times New Roman" w:ascii="Times New Roman" w:hAnsi="Times New Roman"/>
          <w:sz w:val="28"/>
          <w:szCs w:val="28"/>
        </w:rPr>
        <w:t xml:space="preserve"> настоящего Порядка.</w:t>
      </w:r>
    </w:p>
    <w:p>
      <w:pPr>
        <w:pStyle w:val="ConsPlusNormal"/>
        <w:ind w:firstLine="540"/>
        <w:jc w:val="both"/>
        <w:rPr>
          <w:rFonts w:ascii="Times New Roman" w:hAnsi="Times New Roman" w:cs="Times New Roman"/>
          <w:sz w:val="28"/>
          <w:szCs w:val="28"/>
        </w:rPr>
      </w:pPr>
      <w:bookmarkStart w:id="13" w:name="P129"/>
      <w:bookmarkEnd w:id="13"/>
      <w:r>
        <w:rPr>
          <w:rFonts w:cs="Times New Roman" w:ascii="Times New Roman" w:hAnsi="Times New Roman"/>
          <w:sz w:val="28"/>
          <w:szCs w:val="28"/>
        </w:rPr>
        <w:t>34. Решение о продлении срока проведения выездной или камеральной проверки, приостановлении, возобновлении проведения выездной или камеральной проверки оформляется распорядительным документом Администрации, в котором указываются основания продления срока проведения проверки, приостановления, возобновления проведения проверки.</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Копия распорядительного документа Администрации о продлении срока проведения выездной или камеральной проверки, приостановлении, возобновлении проведения выездной или камеральной проверки направляется (вручается) субъекту контроля в срок не более 3 рабочих дней со дня издания соответствующего распорядительного документа.</w:t>
      </w:r>
    </w:p>
    <w:p>
      <w:pPr>
        <w:pStyle w:val="ConsPlusNormal"/>
        <w:ind w:firstLine="540"/>
        <w:jc w:val="both"/>
        <w:rPr/>
      </w:pPr>
      <w:r>
        <w:rPr>
          <w:rFonts w:cs="Times New Roman" w:ascii="Times New Roman" w:hAnsi="Times New Roman"/>
          <w:sz w:val="28"/>
          <w:szCs w:val="28"/>
        </w:rPr>
        <w:t xml:space="preserve">35. В случае непредставления или несвоевременного представления документов и информации по запросу Органа контроля в соответствии с </w:t>
      </w:r>
      <w:hyperlink w:anchor="P60">
        <w:r>
          <w:rPr>
            <w:rStyle w:val="Style16"/>
            <w:rFonts w:cs="Times New Roman" w:ascii="Times New Roman" w:hAnsi="Times New Roman"/>
            <w:sz w:val="28"/>
            <w:szCs w:val="28"/>
          </w:rPr>
          <w:t>подпунктом "а" пункта 6</w:t>
        </w:r>
      </w:hyperlink>
      <w:r>
        <w:rPr>
          <w:rFonts w:cs="Times New Roman" w:ascii="Times New Roman" w:hAnsi="Times New Roman"/>
          <w:sz w:val="28"/>
          <w:szCs w:val="28"/>
        </w:rPr>
        <w:t xml:space="preserve"> настоящего Порядка либо представления заведомо недостоверных документов и информации Органом контроля применяются меры ответственности в соответствии с законодательством Российской Федерации об административных правонарушениях.</w:t>
      </w:r>
    </w:p>
    <w:p>
      <w:pPr>
        <w:pStyle w:val="ConsPlusNormal"/>
        <w:jc w:val="both"/>
        <w:rPr>
          <w:rFonts w:ascii="Times New Roman" w:hAnsi="Times New Roman" w:cs="Times New Roman"/>
          <w:sz w:val="28"/>
          <w:szCs w:val="28"/>
        </w:rPr>
      </w:pPr>
      <w:r>
        <w:rPr>
          <w:rFonts w:cs="Times New Roman" w:ascii="Times New Roman" w:hAnsi="Times New Roman"/>
          <w:sz w:val="28"/>
          <w:szCs w:val="28"/>
        </w:rPr>
      </w:r>
    </w:p>
    <w:p>
      <w:pPr>
        <w:pStyle w:val="ConsPlusTitle"/>
        <w:numPr>
          <w:ilvl w:val="0"/>
          <w:numId w:val="0"/>
        </w:numPr>
        <w:jc w:val="center"/>
        <w:outlineLvl w:val="1"/>
        <w:rPr>
          <w:rFonts w:ascii="Times New Roman" w:hAnsi="Times New Roman" w:cs="Times New Roman"/>
          <w:sz w:val="28"/>
          <w:szCs w:val="28"/>
        </w:rPr>
      </w:pPr>
      <w:r>
        <w:rPr>
          <w:rFonts w:cs="Times New Roman" w:ascii="Times New Roman" w:hAnsi="Times New Roman"/>
          <w:sz w:val="28"/>
          <w:szCs w:val="28"/>
        </w:rPr>
        <w:t>IV. Оформление результатов контрольных мероприятий</w:t>
      </w:r>
    </w:p>
    <w:p>
      <w:pPr>
        <w:pStyle w:val="ConsPlusNormal"/>
        <w:jc w:val="both"/>
        <w:rPr>
          <w:rFonts w:ascii="Times New Roman" w:hAnsi="Times New Roman" w:cs="Times New Roman"/>
          <w:sz w:val="28"/>
          <w:szCs w:val="28"/>
        </w:rPr>
      </w:pPr>
      <w:r>
        <w:rPr>
          <w:rFonts w:cs="Times New Roman" w:ascii="Times New Roman" w:hAnsi="Times New Roman"/>
          <w:sz w:val="28"/>
          <w:szCs w:val="28"/>
        </w:rPr>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36. Результаты встречной проверки оформляются актом, который подписывается должностным лицом Органа контроля (при проведении камеральной проверки одним должностным лицом) либо всеми членами проверочной группы Органа контроля (при проведении проверки проверочной группой) в последний день проведения проверки и приобщается к материалам выездной или камеральной проверки соответственно.</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По результатам встречной проверки предписания субъекту контроля не выдаются.</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37. По результатам выездной или камеральной проверки в срок не более 3 рабочих дней, исчисляемых со дня, следующего за днем окончания срока проведения контрольного мероприятия, оформляется акт, который подписывается должностным лицом Органа контроля (при проведении камеральной проверки одним должностным лицом) либо всеми членами проверочной группы Органа контроля (при проведении проверки проверочной группой).</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38. К акту, оформленному по результатам выездной или камеральной проверки, прилагаются результаты экспертиз, фото-, видео- и аудиоматериалы, акт встречной проверки (в случае ее проведения), а также иные материалы, полученные в ходе проведения контрольных мероприятий.</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39. Акт, оформленный по результатам выездной или камеральной проверки, в срок не более 3 рабочих дней со дня его подписания должен быть вручен (направлен) представителю субъекта контроля.</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40. Субъект контроля вправе представить письменные возражения на акт, оформленный по результатам выездной или камеральной проверки, в срок не более 10 рабочих дней со дня получения такого акта.</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Письменные возражения субъекта контроля приобщаются к материалам проверки.</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 xml:space="preserve">41. Акт, оформленный по результатам выездной или камеральной проверки, возражения субъекта контроля (при их наличии) и иные материалы выездной или камеральной проверки подлежат рассмотрению </w:t>
      </w:r>
      <w:bookmarkStart w:id="14" w:name="P143"/>
      <w:bookmarkEnd w:id="14"/>
      <w:r>
        <w:rPr>
          <w:rFonts w:cs="Times New Roman" w:ascii="Times New Roman" w:hAnsi="Times New Roman"/>
          <w:sz w:val="28"/>
          <w:szCs w:val="28"/>
        </w:rPr>
        <w:t>Главой муниципального района или его заместителем.</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42. По результатам рассмотрения акта, оформленного по результатам выездной или камеральной проверки, с учетом возражений субъекта контроля (при их наличии) и иных материалов выездной или камеральной проверки Глава муниципального района или его заместитель принимает решение, которое оформляется распорядительным документом Администрации  в срок не более 30 рабочих дней со дня подписания акта:</w:t>
      </w:r>
    </w:p>
    <w:p>
      <w:pPr>
        <w:pStyle w:val="ConsPlusNormal"/>
        <w:ind w:firstLine="540"/>
        <w:jc w:val="both"/>
        <w:rPr/>
      </w:pPr>
      <w:bookmarkStart w:id="15" w:name="P144"/>
      <w:bookmarkEnd w:id="15"/>
      <w:r>
        <w:rPr>
          <w:rFonts w:cs="Times New Roman" w:ascii="Times New Roman" w:hAnsi="Times New Roman"/>
          <w:sz w:val="28"/>
          <w:szCs w:val="28"/>
        </w:rPr>
        <w:t xml:space="preserve">а) о выдаче обязательного для исполнения Предписания в случаях, установленных Федеральным </w:t>
      </w:r>
      <w:hyperlink r:id="rId7">
        <w:r>
          <w:rPr>
            <w:rStyle w:val="Style16"/>
            <w:rFonts w:cs="Times New Roman" w:ascii="Times New Roman" w:hAnsi="Times New Roman"/>
            <w:sz w:val="28"/>
            <w:szCs w:val="28"/>
          </w:rPr>
          <w:t>законом</w:t>
        </w:r>
      </w:hyperlink>
      <w:r>
        <w:rPr>
          <w:rFonts w:cs="Times New Roman" w:ascii="Times New Roman" w:hAnsi="Times New Roman"/>
          <w:sz w:val="28"/>
          <w:szCs w:val="28"/>
        </w:rPr>
        <w:t>;</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б) об отсутствии оснований для выдачи Предписания;</w:t>
      </w:r>
    </w:p>
    <w:p>
      <w:pPr>
        <w:pStyle w:val="ConsPlusNormal"/>
        <w:ind w:firstLine="540"/>
        <w:jc w:val="both"/>
        <w:rPr>
          <w:rFonts w:ascii="Times New Roman" w:hAnsi="Times New Roman" w:cs="Times New Roman"/>
          <w:sz w:val="28"/>
          <w:szCs w:val="28"/>
        </w:rPr>
      </w:pPr>
      <w:bookmarkStart w:id="16" w:name="P146"/>
      <w:bookmarkEnd w:id="16"/>
      <w:r>
        <w:rPr>
          <w:rFonts w:cs="Times New Roman" w:ascii="Times New Roman" w:hAnsi="Times New Roman"/>
          <w:sz w:val="28"/>
          <w:szCs w:val="28"/>
        </w:rPr>
        <w:t>в) о проведении внеплановой выездной проверки.</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Одновременно с подписанием вышеуказанного распорядительного документа Администрации, Главой муниципального района или его заместителем утверждается отчет о результатах выездной или камеральной проверки, в который включаются все отраженные в акте нарушения, выявленные при проведении проверки, и подтвержденные после рассмотрения возражений субъекта контроля (при их наличии).</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Отчет о результатах выездной или камеральной проверки подписывается должностным лицом Органа контроля (при проведении камеральной проверки одним должностным лицом) либо руководителем проверочной группы Органа контроля,  проводившими проверку.</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Отчет о результатах выездной или камеральной проверки приобщается к материалам проверки.</w:t>
      </w:r>
    </w:p>
    <w:p>
      <w:pPr>
        <w:pStyle w:val="ConsPlusNormal"/>
        <w:jc w:val="both"/>
        <w:rPr>
          <w:rFonts w:ascii="Times New Roman" w:hAnsi="Times New Roman" w:cs="Times New Roman"/>
          <w:sz w:val="28"/>
          <w:szCs w:val="28"/>
        </w:rPr>
      </w:pPr>
      <w:r>
        <w:rPr>
          <w:rFonts w:cs="Times New Roman" w:ascii="Times New Roman" w:hAnsi="Times New Roman"/>
          <w:sz w:val="28"/>
          <w:szCs w:val="28"/>
        </w:rPr>
      </w:r>
    </w:p>
    <w:p>
      <w:pPr>
        <w:pStyle w:val="ConsPlusTitle"/>
        <w:numPr>
          <w:ilvl w:val="0"/>
          <w:numId w:val="0"/>
        </w:numPr>
        <w:jc w:val="center"/>
        <w:outlineLvl w:val="1"/>
        <w:rPr>
          <w:rFonts w:ascii="Times New Roman" w:hAnsi="Times New Roman" w:cs="Times New Roman"/>
          <w:sz w:val="28"/>
          <w:szCs w:val="28"/>
        </w:rPr>
      </w:pPr>
      <w:r>
        <w:rPr>
          <w:rFonts w:cs="Times New Roman" w:ascii="Times New Roman" w:hAnsi="Times New Roman"/>
          <w:sz w:val="28"/>
          <w:szCs w:val="28"/>
        </w:rPr>
        <w:t>V. Реализация результатов контрольных мероприятий</w:t>
      </w:r>
    </w:p>
    <w:p>
      <w:pPr>
        <w:pStyle w:val="ConsPlusNormal"/>
        <w:jc w:val="both"/>
        <w:rPr>
          <w:rFonts w:ascii="Times New Roman" w:hAnsi="Times New Roman" w:cs="Times New Roman"/>
          <w:sz w:val="28"/>
          <w:szCs w:val="28"/>
        </w:rPr>
      </w:pPr>
      <w:r>
        <w:rPr>
          <w:rFonts w:cs="Times New Roman" w:ascii="Times New Roman" w:hAnsi="Times New Roman"/>
          <w:sz w:val="28"/>
          <w:szCs w:val="28"/>
        </w:rPr>
      </w:r>
    </w:p>
    <w:p>
      <w:pPr>
        <w:pStyle w:val="ConsPlusNormal"/>
        <w:ind w:firstLine="540"/>
        <w:jc w:val="both"/>
        <w:rPr/>
      </w:pPr>
      <w:r>
        <w:rPr>
          <w:rFonts w:cs="Times New Roman" w:ascii="Times New Roman" w:hAnsi="Times New Roman"/>
          <w:sz w:val="28"/>
          <w:szCs w:val="28"/>
        </w:rPr>
        <w:t xml:space="preserve">43. Предписание направляется (вручается) представителю субъекта контроля в срок не более 5 рабочих дней со дня принятия решения о выдаче обязательного для исполнения предписания в соответствии с </w:t>
      </w:r>
      <w:hyperlink w:anchor="P144">
        <w:r>
          <w:rPr>
            <w:rStyle w:val="Style16"/>
            <w:rFonts w:cs="Times New Roman" w:ascii="Times New Roman" w:hAnsi="Times New Roman"/>
            <w:sz w:val="28"/>
            <w:szCs w:val="28"/>
          </w:rPr>
          <w:t>подпунктом "а" пункта 42</w:t>
        </w:r>
      </w:hyperlink>
      <w:r>
        <w:rPr>
          <w:rFonts w:cs="Times New Roman" w:ascii="Times New Roman" w:hAnsi="Times New Roman"/>
          <w:sz w:val="28"/>
          <w:szCs w:val="28"/>
        </w:rPr>
        <w:t xml:space="preserve"> настоящего Порядка.</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44. Предписание  должно содержать сроки его исполнения.</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45. Должностное лицо Органа контроля (при проведении камеральной проверки одним должностным лицом) либо руководитель проверочной группы Органа контроля обязаны осуществлять контроль за выполнением субъектом контроля  Предписания.</w:t>
      </w:r>
    </w:p>
    <w:p>
      <w:pPr>
        <w:pStyle w:val="ConsPlusNormal"/>
        <w:ind w:firstLine="540"/>
        <w:jc w:val="both"/>
        <w:rPr/>
      </w:pPr>
      <w:r>
        <w:rPr>
          <w:rFonts w:cs="Times New Roman" w:ascii="Times New Roman" w:hAnsi="Times New Roman"/>
          <w:sz w:val="28"/>
          <w:szCs w:val="28"/>
        </w:rPr>
        <w:t>В случае неисполнения в установленный срок Предписания  к лицу, не исполнившему такое Предписание, применяются меры ответственности в соответствии с законодательством Российской Федерации.</w:t>
      </w:r>
    </w:p>
    <w:sectPr>
      <w:headerReference w:type="default" r:id="rId8"/>
      <w:type w:val="nextPage"/>
      <w:pgSz w:w="11906" w:h="16838"/>
      <w:pgMar w:left="1531" w:right="1247" w:header="709" w:top="1134" w:footer="0" w:bottom="1134" w:gutter="0"/>
      <w:pgNumType w:fmt="decimal"/>
      <w:formProt w:val="false"/>
      <w:titlePg/>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01"/>
    <w:family w:val="roman"/>
    <w:pitch w:val="default"/>
  </w:font>
  <w:font w:name="Liberation Sans">
    <w:altName w:val="Arial"/>
    <w:charset w:val="01"/>
    <w:family w:val="roman"/>
    <w:pitch w:val="default"/>
  </w:font>
  <w:font w:name="Times New Roman">
    <w:charset w:val="01"/>
    <w:family w:val="roman"/>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302529677"/>
    </w:sdtPr>
    <w:sdtContent>
      <w:p>
        <w:pPr>
          <w:pStyle w:val="Style22"/>
          <w:jc w:val="right"/>
          <w:rPr/>
        </w:pPr>
        <w:r>
          <w:rPr/>
          <w:fldChar w:fldCharType="begin"/>
        </w:r>
        <w:r>
          <w:instrText> PAGE </w:instrText>
        </w:r>
        <w:r>
          <w:fldChar w:fldCharType="separate"/>
        </w:r>
        <w:r>
          <w:t>10</w:t>
        </w:r>
        <w:r>
          <w:fldChar w:fldCharType="end"/>
        </w:r>
      </w:p>
    </w:sdtContent>
  </w:sdt>
  <w:p>
    <w:pPr>
      <w:pStyle w:val="Style22"/>
      <w:rPr/>
    </w:pPr>
    <w:r>
      <w:rPr/>
    </w:r>
  </w:p>
</w:hdr>
</file>

<file path=word/settings.xml><?xml version="1.0" encoding="utf-8"?>
<w:settings xmlns:w="http://schemas.openxmlformats.org/wordprocessingml/2006/main">
  <w:zoom w:percent="100"/>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Cs w:val="22"/>
        <w:lang w:val="ru-RU" w:eastAsia="ru-RU"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a7b54"/>
    <w:pPr>
      <w:widowControl/>
      <w:bidi w:val="0"/>
      <w:spacing w:lineRule="auto" w:line="276" w:before="0" w:after="200"/>
      <w:jc w:val="left"/>
    </w:pPr>
    <w:rPr>
      <w:rFonts w:ascii="Calibri" w:hAnsi="Calibri" w:eastAsia="" w:cs="" w:asciiTheme="minorHAnsi" w:cstheme="minorBidi" w:eastAsiaTheme="minorEastAsia" w:hAnsiTheme="minorHAnsi"/>
      <w:color w:val="00000A"/>
      <w:sz w:val="22"/>
      <w:szCs w:val="22"/>
      <w:lang w:val="ru-RU" w:eastAsia="ru-RU" w:bidi="ar-SA"/>
    </w:rPr>
  </w:style>
  <w:style w:type="character" w:styleId="DefaultParagraphFont" w:default="1">
    <w:name w:val="Default Paragraph Font"/>
    <w:uiPriority w:val="1"/>
    <w:semiHidden/>
    <w:unhideWhenUsed/>
    <w:qFormat/>
    <w:rPr/>
  </w:style>
  <w:style w:type="character" w:styleId="Style14" w:customStyle="1">
    <w:name w:val="Верхний колонтитул Знак"/>
    <w:basedOn w:val="DefaultParagraphFont"/>
    <w:link w:val="a3"/>
    <w:uiPriority w:val="99"/>
    <w:qFormat/>
    <w:rsid w:val="00726384"/>
    <w:rPr/>
  </w:style>
  <w:style w:type="character" w:styleId="Style15" w:customStyle="1">
    <w:name w:val="Нижний колонтитул Знак"/>
    <w:basedOn w:val="DefaultParagraphFont"/>
    <w:link w:val="a5"/>
    <w:uiPriority w:val="99"/>
    <w:semiHidden/>
    <w:qFormat/>
    <w:rsid w:val="00726384"/>
    <w:rPr/>
  </w:style>
  <w:style w:type="character" w:styleId="Style16">
    <w:name w:val="Интернет-ссылка"/>
    <w:rPr>
      <w:color w:val="000080"/>
      <w:u w:val="single"/>
      <w:lang w:val="zxx" w:eastAsia="zxx" w:bidi="zxx"/>
    </w:rPr>
  </w:style>
  <w:style w:type="paragraph" w:styleId="Style17">
    <w:name w:val="Заголовок"/>
    <w:basedOn w:val="Normal"/>
    <w:next w:val="Style18"/>
    <w:qFormat/>
    <w:pPr>
      <w:keepNext/>
      <w:spacing w:before="240" w:after="120"/>
    </w:pPr>
    <w:rPr>
      <w:rFonts w:ascii="Liberation Sans" w:hAnsi="Liberation Sans" w:eastAsia="Microsoft YaHei" w:cs="Mangal"/>
      <w:sz w:val="28"/>
      <w:szCs w:val="28"/>
    </w:rPr>
  </w:style>
  <w:style w:type="paragraph" w:styleId="Style18">
    <w:name w:val="Body Text"/>
    <w:basedOn w:val="Normal"/>
    <w:pPr>
      <w:spacing w:lineRule="auto" w:line="288" w:before="0" w:after="140"/>
    </w:pPr>
    <w:rPr/>
  </w:style>
  <w:style w:type="paragraph" w:styleId="Style19">
    <w:name w:val="List"/>
    <w:basedOn w:val="Style18"/>
    <w:pPr/>
    <w:rPr>
      <w:rFonts w:ascii="Times New Roman" w:hAnsi="Times New Roman" w:cs="Mangal"/>
      <w:sz w:val="24"/>
    </w:rPr>
  </w:style>
  <w:style w:type="paragraph" w:styleId="Style20">
    <w:name w:val="Caption"/>
    <w:basedOn w:val="Normal"/>
    <w:qFormat/>
    <w:pPr>
      <w:suppressLineNumbers/>
      <w:spacing w:before="120" w:after="120"/>
    </w:pPr>
    <w:rPr>
      <w:rFonts w:ascii="Times New Roman" w:hAnsi="Times New Roman" w:cs="Mangal"/>
      <w:i/>
      <w:iCs/>
      <w:sz w:val="24"/>
      <w:szCs w:val="24"/>
    </w:rPr>
  </w:style>
  <w:style w:type="paragraph" w:styleId="Style21">
    <w:name w:val="Указатель"/>
    <w:basedOn w:val="Normal"/>
    <w:qFormat/>
    <w:pPr>
      <w:suppressLineNumbers/>
    </w:pPr>
    <w:rPr>
      <w:rFonts w:ascii="Times New Roman" w:hAnsi="Times New Roman" w:cs="Mangal"/>
      <w:sz w:val="24"/>
    </w:rPr>
  </w:style>
  <w:style w:type="paragraph" w:styleId="Style22">
    <w:name w:val="Header"/>
    <w:basedOn w:val="Normal"/>
    <w:link w:val="a4"/>
    <w:uiPriority w:val="99"/>
    <w:unhideWhenUsed/>
    <w:rsid w:val="00726384"/>
    <w:pPr>
      <w:tabs>
        <w:tab w:val="center" w:pos="4677" w:leader="none"/>
        <w:tab w:val="right" w:pos="9355" w:leader="none"/>
      </w:tabs>
      <w:spacing w:lineRule="auto" w:line="240" w:before="0" w:after="0"/>
    </w:pPr>
    <w:rPr/>
  </w:style>
  <w:style w:type="paragraph" w:styleId="Style23">
    <w:name w:val="Footer"/>
    <w:basedOn w:val="Normal"/>
    <w:link w:val="a6"/>
    <w:uiPriority w:val="99"/>
    <w:semiHidden/>
    <w:unhideWhenUsed/>
    <w:rsid w:val="00726384"/>
    <w:pPr>
      <w:tabs>
        <w:tab w:val="center" w:pos="4677" w:leader="none"/>
        <w:tab w:val="right" w:pos="9355" w:leader="none"/>
      </w:tabs>
      <w:spacing w:lineRule="auto" w:line="240" w:before="0" w:after="0"/>
    </w:pPr>
    <w:rPr/>
  </w:style>
  <w:style w:type="paragraph" w:styleId="ConsPlusNormal" w:customStyle="1">
    <w:name w:val="ConsPlusNormal"/>
    <w:qFormat/>
    <w:rsid w:val="00c4327b"/>
    <w:pPr>
      <w:widowControl w:val="false"/>
      <w:bidi w:val="0"/>
      <w:spacing w:lineRule="auto" w:line="240" w:before="0" w:after="0"/>
      <w:jc w:val="left"/>
    </w:pPr>
    <w:rPr>
      <w:rFonts w:ascii="Calibri" w:hAnsi="Calibri" w:eastAsia="Times New Roman" w:cs="Calibri" w:asciiTheme="minorHAnsi" w:hAnsiTheme="minorHAnsi"/>
      <w:color w:val="00000A"/>
      <w:sz w:val="22"/>
      <w:szCs w:val="20"/>
      <w:lang w:val="ru-RU" w:eastAsia="ru-RU" w:bidi="ar-SA"/>
    </w:rPr>
  </w:style>
  <w:style w:type="paragraph" w:styleId="ConsPlusTitle" w:customStyle="1">
    <w:name w:val="ConsPlusTitle"/>
    <w:qFormat/>
    <w:rsid w:val="00263b11"/>
    <w:pPr>
      <w:widowControl w:val="false"/>
      <w:bidi w:val="0"/>
      <w:spacing w:lineRule="auto" w:line="240" w:before="0" w:after="0"/>
      <w:jc w:val="left"/>
    </w:pPr>
    <w:rPr>
      <w:rFonts w:ascii="Calibri" w:hAnsi="Calibri" w:eastAsia="Times New Roman" w:cs="Calibri" w:asciiTheme="minorHAnsi" w:hAnsiTheme="minorHAnsi"/>
      <w:b/>
      <w:color w:val="00000A"/>
      <w:sz w:val="22"/>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3180DDDBA9FB86077F3402508D356F8970894FC83D51E96CF69B6FB63Ep6q1E" TargetMode="External"/><Relationship Id="rId3" Type="http://schemas.openxmlformats.org/officeDocument/2006/relationships/hyperlink" Target="consultantplus://offline/ref=3180DDDBA9FB86077F3402508D356F8970894FC83D51E96CF69B6FB63E61132EDFD5D15C8889D42Dp2qFE" TargetMode="External"/><Relationship Id="rId4" Type="http://schemas.openxmlformats.org/officeDocument/2006/relationships/hyperlink" Target="consultantplus://offline/ref=3180DDDBA9FB86077F3402508D356F8970884ECD395BE96CF69B6FB63Ep6q1E" TargetMode="External"/><Relationship Id="rId5" Type="http://schemas.openxmlformats.org/officeDocument/2006/relationships/hyperlink" Target="consultantplus://offline/ref=3180DDDBA9FB86077F3402508D356F8970894FC83D51E96CF69B6FB63E61132EDFD5D15C8889D42Bp2q1E" TargetMode="External"/><Relationship Id="rId6" Type="http://schemas.openxmlformats.org/officeDocument/2006/relationships/hyperlink" Target="consultantplus://offline/ref=3180DDDBA9FB86077F3402508D356F89738841CF3958E96CF69B6FB63E61132EDFD5D15C8888D028p2q7E" TargetMode="External"/><Relationship Id="rId7" Type="http://schemas.openxmlformats.org/officeDocument/2006/relationships/hyperlink" Target="consultantplus://offline/ref=3180DDDBA9FB86077F3402508D356F8970894FC83D51E96CF69B6FB63Ep6q1E"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11B0C4F4-0064-4928-B7DA-6BD9939C5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1081</TotalTime>
  <Application>LibreOffice/5.2.3.3$Windows_x86 LibreOffice_project/d54a8868f08a7b39642414cf2c8ef2f228f780cf</Application>
  <Pages>10</Pages>
  <Words>2686</Words>
  <Characters>19560</Characters>
  <CharactersWithSpaces>22149</CharactersWithSpaces>
  <Paragraphs>112</Paragraphs>
  <Company>Финуправление</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2014-01-13T04:08:00Z</dcterms:created>
  <dc:creator/>
  <dc:description/>
  <dc:language>ru-RU</dc:language>
  <cp:lastModifiedBy/>
  <cp:lastPrinted>2018-07-02T11:09:47Z</cp:lastPrinted>
  <dcterms:modified xsi:type="dcterms:W3CDTF">2018-07-02T11:20:51Z</dcterms:modified>
  <cp:revision>74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Финуправление</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