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ИВАНОВСКАЯ ОБЛАСТЬ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АДМИНИСТРАЦИЯ ИЛЬИНСКОГО МУНИЦИПАЛЬНОГО РАЙОНА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ПОСТАНОВЛЕНИЕ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b w:val="false"/>
          <w:bCs w:val="fals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от 22.08.2022 N 242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О порядке комплектования муниципальных образовательных учреждений, реализующих основную общеобразовательную программу дошкольного образования в Ильинском муниципальном районе Ивановской области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 </w:t>
      </w:r>
    </w:p>
    <w:p>
      <w:pPr>
        <w:pStyle w:val="Normal"/>
        <w:spacing w:lineRule="auto" w:line="240" w:before="0" w:after="0"/>
        <w:jc w:val="center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В целях обеспечения прав граждан Ильинского муниципального района при приёме детей в муниципальные образовательные учреждения Ильинского муниципального района с учётом льгот и преимуществ, установленных законодательством Российской Федерации для отдельных категорий лиц, а также для удовлетворения потребности населения в получении услуг дошкольного образования в образовательном учреждении, исходя из имеющихся в Ильинском муниципальном районе условий и возможностей, а также единого порядка перевода из одного образовательного учреждения в другое, администрация Ильинского муниципального района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п о с т а н о в л я е т: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 Утвердить Положение о порядке комплектования муниципальных образовательных учреждений, реализующих основную общеобразовательную программы дошкольного образования в Ильинском муниципальном районе Ивановской области (приложение).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2. Отменить: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-постановление администрации Ильинского муниципального района от 23.01.2014 N 32 "О порядке комплектования муниципальных образовательных учреждений, реализующих общеобразовательную программу дошкольного образования в Ильинском муниципальном районе Ивановской области»,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постановление администрации Ильинского муниципального района от 19.03.2015 № 94  «О внесении изменений в постановление администрации Ильинского муниципального района от 23.01.2014 №32 «О порядке комплектования муниципальных образовательных учреждений, реализующих основную общеобразовательную программу дошкольного образования в Ильинском муниципальном районе Ивановской области»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 Опубликовать (обнародовать) настоящее постановление в официальном сетевом издании - официальном сайте Ильинского муниципального района Ивановской области </w:t>
      </w:r>
      <w:hyperlink r:id="rId2">
        <w:r>
          <w:rPr>
            <w:rFonts w:cs="Times New Roman" w:ascii="Times New Roman" w:hAnsi="Times New Roman"/>
            <w:color w:val="000000"/>
            <w:sz w:val="28"/>
            <w:szCs w:val="28"/>
            <w:u w:val="none"/>
          </w:rPr>
          <w:t>www.admilinskoe.ru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информационно-телекоммуникационной сети "Интернет". 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4. Настоящее постановление вступает в силу после его официального опубликования (обнародования).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5. Контроль за исполнением настоящего постановления возложить на заместителя главы администрации, начальника отдела образования администрации Ильинского муниципального района Соборнову Л.М. </w:t>
      </w:r>
    </w:p>
    <w:p>
      <w:pPr>
        <w:pStyle w:val="Normal"/>
        <w:spacing w:lineRule="auto" w:line="240" w:before="0" w:after="0"/>
        <w:ind w:firstLine="540"/>
        <w:jc w:val="both"/>
        <w:rPr>
          <w:rFonts w:ascii="Calibri" w:hAnsi="Calibri" w:cs="Calibri"/>
          <w:sz w:val="28"/>
          <w:szCs w:val="28"/>
        </w:rPr>
      </w:pPr>
      <w:r>
        <w:rPr>
          <w:rFonts w:cs="Calibri"/>
          <w:sz w:val="28"/>
          <w:szCs w:val="28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Calibri" w:hAnsi="Calibri" w:cs="Calibri"/>
          <w:sz w:val="28"/>
          <w:szCs w:val="28"/>
        </w:rPr>
      </w:pPr>
      <w:r>
        <w:rPr>
          <w:rFonts w:cs="Calibri"/>
          <w:sz w:val="28"/>
          <w:szCs w:val="28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Calibri" w:hAnsi="Calibri" w:cs="Calibri"/>
          <w:sz w:val="28"/>
          <w:szCs w:val="28"/>
        </w:rPr>
      </w:pPr>
      <w:r>
        <w:rPr>
          <w:rFonts w:cs="Calibri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Глава Ильинского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муниципального района                                                                С.И. Васютинский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Liberation Serif"/>
          <w:sz w:val="28"/>
          <w:szCs w:val="28"/>
        </w:rPr>
      </w:pPr>
      <w:r>
        <w:rPr/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4"/>
        <w:ind w:hanging="0"/>
        <w:jc w:val="right"/>
        <w:rPr>
          <w:rFonts w:ascii="Times New Roman" w:hAnsi="Times New Roman"/>
          <w:b/>
          <w:b/>
          <w:szCs w:val="28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Приложение</w:t>
      </w:r>
    </w:p>
    <w:p>
      <w:pPr>
        <w:pStyle w:val="4"/>
        <w:ind w:hanging="0"/>
        <w:jc w:val="right"/>
        <w:rPr>
          <w:rFonts w:ascii="Times New Roman" w:hAnsi="Times New Roman"/>
          <w:b/>
          <w:b/>
          <w:szCs w:val="28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sz w:val="24"/>
          <w:szCs w:val="24"/>
        </w:rPr>
        <w:t>к постановлению администрации</w:t>
      </w:r>
    </w:p>
    <w:p>
      <w:pPr>
        <w:pStyle w:val="4"/>
        <w:ind w:hanging="0"/>
        <w:jc w:val="right"/>
        <w:rPr>
          <w:rFonts w:ascii="Times New Roman" w:hAnsi="Times New Roman"/>
          <w:b/>
          <w:b/>
          <w:szCs w:val="28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Ильинского муниципального района </w:t>
      </w:r>
    </w:p>
    <w:p>
      <w:pPr>
        <w:pStyle w:val="4"/>
        <w:ind w:hanging="0"/>
        <w:jc w:val="right"/>
        <w:rPr>
          <w:rFonts w:ascii="Times New Roman" w:hAnsi="Times New Roman"/>
          <w:b/>
          <w:b/>
          <w:szCs w:val="28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от 22.08.2022 № 242</w:t>
      </w:r>
    </w:p>
    <w:p>
      <w:pPr>
        <w:pStyle w:val="4"/>
        <w:ind w:hanging="0"/>
        <w:jc w:val="center"/>
        <w:rPr>
          <w:rFonts w:ascii="Times New Roman" w:hAnsi="Times New Roman"/>
          <w:b/>
          <w:b/>
          <w:szCs w:val="28"/>
        </w:rPr>
      </w:pPr>
      <w:r>
        <w:rPr>
          <w:rFonts w:ascii="Times New Roman" w:hAnsi="Times New Roman"/>
          <w:b/>
          <w:szCs w:val="28"/>
        </w:rPr>
      </w:r>
    </w:p>
    <w:p>
      <w:pPr>
        <w:pStyle w:val="4"/>
        <w:ind w:hanging="0"/>
        <w:jc w:val="center"/>
        <w:rPr>
          <w:rFonts w:ascii="Times New Roman" w:hAnsi="Times New Roman"/>
          <w:b/>
          <w:b/>
          <w:szCs w:val="28"/>
        </w:rPr>
      </w:pPr>
      <w:r>
        <w:rPr>
          <w:rFonts w:ascii="Times New Roman" w:hAnsi="Times New Roman"/>
          <w:b/>
          <w:szCs w:val="28"/>
        </w:rPr>
        <w:t>ПОЛОЖЕНИЕ</w:t>
      </w:r>
    </w:p>
    <w:p>
      <w:pPr>
        <w:pStyle w:val="4"/>
        <w:ind w:hanging="0"/>
        <w:jc w:val="center"/>
        <w:rPr>
          <w:rFonts w:ascii="Times New Roman" w:hAnsi="Times New Roman"/>
          <w:b/>
          <w:b/>
          <w:szCs w:val="28"/>
        </w:rPr>
      </w:pPr>
      <w:r>
        <w:rPr>
          <w:rFonts w:ascii="Times New Roman" w:hAnsi="Times New Roman"/>
          <w:b/>
          <w:szCs w:val="28"/>
        </w:rPr>
        <w:t>о порядке комплектования муниципальных  образовательных учреждений, реализующих основную общеобразовательную программу дошкольного образования в Ильинском муниципальном районе Ивановской области.</w:t>
      </w:r>
    </w:p>
    <w:p>
      <w:pPr>
        <w:pStyle w:val="4"/>
        <w:ind w:left="5529" w:hanging="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4"/>
        <w:numPr>
          <w:ilvl w:val="0"/>
          <w:numId w:val="1"/>
        </w:num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Общие положения</w:t>
      </w:r>
    </w:p>
    <w:p>
      <w:pPr>
        <w:pStyle w:val="4"/>
        <w:ind w:left="720" w:hanging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Положение о порядке комплектования муниципальных  образовательных учреждений, реализующих основную общеобразовательную программу дошкольного образования, (далее - Положение) разработано в целях установления единого порядка комплектования муниципальных  образовательных учреждений, реализующих основную общеобразовательную программу дошкольного образования.</w:t>
      </w:r>
    </w:p>
    <w:p>
      <w:pPr>
        <w:pStyle w:val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Положение разработано в соответствии с федеральными законами от 24.07.1998 №124-ФЗ «Об основных гарантиях прав ребенка в Российской Федерации»,  от 06.10.2003 №131-ФЗ «Об общих принципах организации местного самоуправления в Российской Федерации», от 29.12.2012 №273-ФЗ «Об образовании в Российской Федерации», приказом Министерства просвещения Российской Федерации от 15.05.2020 №236 «Об утверждении Порядка приема на обучение по образовательным программам дошкольного образования». 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1.3. В  Положении используются следующие понятия: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1.3.1. Очередность постановки на учет для зачисления ребенка в МОУ (далее – очередность) – список детей, поставленных на учет для предоставления места в МОУ в текущем учебном году, но таким местом не обеспеченных на дату начала учебного года (01 сентября текущего учебного года).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1.3.2. Реестр дошкольников – список детей, зарегистрированных в автоматизированной информационной</w:t>
      </w:r>
      <w:r>
        <w:rPr>
          <w:rFonts w:ascii="Times New Roman" w:hAnsi="Times New Roman"/>
          <w:b/>
          <w:szCs w:val="28"/>
        </w:rPr>
        <w:t xml:space="preserve"> </w:t>
      </w:r>
      <w:r>
        <w:rPr>
          <w:rStyle w:val="2"/>
          <w:b w:val="false"/>
        </w:rPr>
        <w:t>системе  АИС «Контингент ДОУ»).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1.3.3. Невостребованность места – необращение родителя (законного представителя) ребенка за направлением в срок, предусмотренный подпунктом 3.7.1 пункта 3.7 Положения.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1.3.4. Направление в МОУ – документ о предоставлении места в МОУ, дающий право ребенку на зачисление в МОУ и его посещение.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1.3.5. Постановка ребенка на учет – процесс внесения сведений</w:t>
      </w:r>
      <w:r>
        <w:rPr>
          <w:rFonts w:eastAsia="Calibri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 ребенке в автоматизированную информационную систему, в результате которого заявлению для направления ребенка в МОУ присваивается индивидуальный номер, фиксируется дата и время присвоения индивидуального номера заявлению для направления ребенка в МОУ.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1.3.6. Заявление для направления ребенка в МОУ – заявление</w:t>
      </w:r>
      <w:r>
        <w:rPr>
          <w:rFonts w:eastAsia="Calibri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 необходимости получения дошкольного образования в МОУ.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1.3.7. Желаемая дата приема на обучение – дата, указываемая</w:t>
      </w:r>
      <w:r>
        <w:rPr>
          <w:rFonts w:eastAsia="Calibri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заявлении для направления ребенка в МОУ.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1.3.8. Приоритетность – порядок выбора родителем (законным представителем) ребенка в заявлении для направления ребенка в МОУ</w:t>
      </w:r>
      <w:r>
        <w:rPr>
          <w:rFonts w:eastAsia="Calibri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по степени предпочтения для приема МОУ.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4"/>
        <w:numPr>
          <w:ilvl w:val="0"/>
          <w:numId w:val="1"/>
        </w:num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Учет детей, нуждающихся в предоставлении места в МОУ</w:t>
      </w:r>
    </w:p>
    <w:p>
      <w:pPr>
        <w:pStyle w:val="4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4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2.1. Учет детей в возрасте от 2-х месяцев до 7 лет, нуждающихся</w:t>
      </w:r>
      <w:r>
        <w:rPr>
          <w:rFonts w:eastAsia="Calibri"/>
          <w:szCs w:val="28"/>
          <w:lang w:eastAsia="en-US"/>
        </w:rPr>
        <w:br/>
      </w:r>
      <w:r>
        <w:rPr>
          <w:rFonts w:ascii="Times New Roman" w:hAnsi="Times New Roman"/>
          <w:szCs w:val="28"/>
        </w:rPr>
        <w:t>в предоставлении места в МОУ (далее – учет), осуществляется в целях обеспечения прозрачности процедуры приема детей в МОУ, избежания нарушений прав детей при приеме в МОУ, планирования обеспечения необходимого и достаточного количества мест в МОУ для удовлетворения потребности граждан района в дошкольном образовании, а также присмотре и уходе за детьми дошкольного возраста.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31"/>
      <w:r>
        <w:rPr>
          <w:rFonts w:cs="Times New Roman" w:ascii="Times New Roman" w:hAnsi="Times New Roman"/>
          <w:sz w:val="28"/>
          <w:szCs w:val="28"/>
        </w:rPr>
        <w:t xml:space="preserve">2.2. </w:t>
      </w:r>
      <w:bookmarkEnd w:id="0"/>
      <w:r>
        <w:rPr>
          <w:rFonts w:cs="Times New Roman" w:ascii="Times New Roman" w:hAnsi="Times New Roman"/>
          <w:sz w:val="28"/>
          <w:szCs w:val="28"/>
        </w:rPr>
        <w:t>Учет включает в себя:</w:t>
      </w:r>
      <w:bookmarkStart w:id="1" w:name="sub_32"/>
      <w:bookmarkEnd w:id="1"/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2.2.1. Формирование электронной очереди </w:t>
      </w:r>
      <w:r>
        <w:rPr>
          <w:rFonts w:ascii="Times New Roman" w:hAnsi="Times New Roman"/>
          <w:szCs w:val="28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поименного списка (реестра) детей, нуждающихся в предоставлении места в МОУ, в соответствии с датой постановки на учет, возрастом, наличием права на предоставление места в МОУ во внеочередном, первоочередном порядке, наличием преимущественного права на зачисление в МОУ, желаемой даты зачисления. 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2.2.2. Систематическое обновление реестра дошкольников с учетом предоставления детям мест в МОУ.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2.2.3. Формирование списка очередников из числа детей, нуждающихся в предоставлении места в МОУ в текущем учебном году, но таким местом</w:t>
      </w:r>
      <w:r>
        <w:rPr>
          <w:rFonts w:eastAsia="Calibri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не обеспеченных на дату начала учебного года (01 сентября текущего учебного года).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2.3. Постановка ребенка на учет осуществляется: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2.3.1. Родителями (законными представителями) детей самостоятельно через автоматизированную информационную систему, через федеральную государственную информационную систему «Единый портал государственных и муниципальных услуг (функций)» (далее – ЕПГУ);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2.3.2. Специалистами отдела образования администрации Ильинского муниципального района  (далее – отдел) через сеть Интернет в автоматизированной информационной системе при обращении родителей (законных представителей) в отдел или через муниципальное казённое учреждение «Многофункциональный центр предоставления государственных и муниципальных услуг Ильинского муниципального района» (далее – МФЦ).</w:t>
      </w:r>
    </w:p>
    <w:p>
      <w:pPr>
        <w:pStyle w:val="Style21"/>
        <w:numPr>
          <w:ilvl w:val="0"/>
          <w:numId w:val="0"/>
        </w:numPr>
        <w:spacing w:before="0" w:after="0"/>
        <w:ind w:left="0" w:firstLine="709"/>
        <w:jc w:val="both"/>
        <w:outlineLvl w:val="1"/>
        <w:rPr>
          <w:color w:val="000000"/>
          <w:sz w:val="28"/>
          <w:szCs w:val="28"/>
          <w:highlight w:val="white"/>
        </w:rPr>
      </w:pPr>
      <w:r>
        <w:rPr>
          <w:sz w:val="28"/>
          <w:szCs w:val="28"/>
        </w:rPr>
        <w:t xml:space="preserve">2.4. Постановка ребенка на учет осуществляется в порядке, предусмотренном постановлением администрации Ильинского муниципального района от25.02.2014 № 75  </w:t>
      </w:r>
      <w:r>
        <w:rPr>
          <w:color w:val="000000"/>
          <w:sz w:val="28"/>
          <w:szCs w:val="28"/>
          <w:shd w:fill="FFFFFF" w:val="clear"/>
        </w:rPr>
        <w:t>«Об утверждении Административного регламента предоставления муниципальной услуги «Прием заявлений, постановка на учет и зачисление детей в муниципальные образовательные учреждения Ильинского муниципального района,  реализующие образовательные программы дошкольного образования  (далее – Административный регламент).</w:t>
      </w:r>
    </w:p>
    <w:p>
      <w:pPr>
        <w:pStyle w:val="Style21"/>
        <w:numPr>
          <w:ilvl w:val="0"/>
          <w:numId w:val="0"/>
        </w:numPr>
        <w:spacing w:before="0" w:after="0"/>
        <w:ind w:left="0" w:firstLine="709"/>
        <w:jc w:val="both"/>
        <w:outlineLvl w:val="1"/>
        <w:rPr>
          <w:sz w:val="28"/>
          <w:szCs w:val="28"/>
        </w:rPr>
      </w:pPr>
      <w:r>
        <w:rPr>
          <w:color w:val="000000"/>
          <w:sz w:val="28"/>
          <w:szCs w:val="28"/>
          <w:shd w:fill="FFFFFF" w:val="clear"/>
        </w:rPr>
        <w:t xml:space="preserve">2.5. </w:t>
      </w:r>
      <w:r>
        <w:rPr>
          <w:sz w:val="28"/>
          <w:szCs w:val="28"/>
        </w:rPr>
        <w:t>При постановке на учет ребенка в порядке, предусмотренном подпунктом 2.3.1 пункта 2.3 Положения, родитель (законной представитель):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2.5.1. Авторизуется в Личном кабинете на ЕПГУ или в автоматизированной информационной системе.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2.5.2. Дает согласие на обработку персональных данных (в соответствии с требованиями, установленными нормативными правовыми актами Российской Федерации в области персональных данных).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2.5.3. Заполняет интерактивную форму заявления для направления ребенка в МОУ.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2.6. В заявлении для направления ребенка в МОУ родителями (законными представителями) ребенка указываются следующие сведения: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091"/>
      <w:bookmarkEnd w:id="2"/>
      <w:r>
        <w:rPr>
          <w:rFonts w:cs="Times New Roman" w:ascii="Times New Roman" w:hAnsi="Times New Roman"/>
          <w:sz w:val="28"/>
          <w:szCs w:val="28"/>
        </w:rPr>
        <w:t>фамилия, имя, отчество (последнее - при наличии) ребенка;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092"/>
      <w:bookmarkStart w:id="4" w:name="sub_100911"/>
      <w:bookmarkEnd w:id="3"/>
      <w:bookmarkEnd w:id="4"/>
      <w:r>
        <w:rPr>
          <w:rFonts w:cs="Times New Roman" w:ascii="Times New Roman" w:hAnsi="Times New Roman"/>
          <w:sz w:val="28"/>
          <w:szCs w:val="28"/>
        </w:rPr>
        <w:t>дата рождения ребенка;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093"/>
      <w:bookmarkStart w:id="6" w:name="sub_100921"/>
      <w:bookmarkEnd w:id="5"/>
      <w:bookmarkEnd w:id="6"/>
      <w:r>
        <w:rPr>
          <w:rFonts w:cs="Times New Roman" w:ascii="Times New Roman" w:hAnsi="Times New Roman"/>
          <w:sz w:val="28"/>
          <w:szCs w:val="28"/>
        </w:rPr>
        <w:t>реквизиты свидетельства о рождении ребенка;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094"/>
      <w:bookmarkStart w:id="8" w:name="sub_100931"/>
      <w:bookmarkEnd w:id="7"/>
      <w:bookmarkEnd w:id="8"/>
      <w:r>
        <w:rPr>
          <w:rFonts w:cs="Times New Roman" w:ascii="Times New Roman" w:hAnsi="Times New Roman"/>
          <w:sz w:val="28"/>
          <w:szCs w:val="28"/>
        </w:rPr>
        <w:t>адрес места жительства (места пребывания, места фактического проживания) ребенка;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095"/>
      <w:bookmarkStart w:id="10" w:name="sub_100941"/>
      <w:bookmarkEnd w:id="9"/>
      <w:bookmarkEnd w:id="10"/>
      <w:r>
        <w:rPr>
          <w:rFonts w:cs="Times New Roman" w:ascii="Times New Roman" w:hAnsi="Times New Roman"/>
          <w:sz w:val="28"/>
          <w:szCs w:val="28"/>
        </w:rPr>
        <w:t>фамилия, имя, отчество (последнее - при наличии) родителей (законных представителей) ребенка;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096"/>
      <w:bookmarkStart w:id="12" w:name="sub_100951"/>
      <w:bookmarkEnd w:id="11"/>
      <w:bookmarkEnd w:id="12"/>
      <w:r>
        <w:rPr>
          <w:rFonts w:cs="Times New Roman" w:ascii="Times New Roman" w:hAnsi="Times New Roman"/>
          <w:sz w:val="28"/>
          <w:szCs w:val="28"/>
        </w:rPr>
        <w:t>реквизиты документа, удостоверяющего личность родителя (законного представителя) ребенка;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097"/>
      <w:bookmarkStart w:id="14" w:name="sub_100961"/>
      <w:bookmarkEnd w:id="13"/>
      <w:bookmarkEnd w:id="14"/>
      <w:r>
        <w:rPr>
          <w:rFonts w:cs="Times New Roman" w:ascii="Times New Roman" w:hAnsi="Times New Roman"/>
          <w:sz w:val="28"/>
          <w:szCs w:val="28"/>
        </w:rPr>
        <w:t>реквизиты документа, подтверждающего установление опеки (при наличии);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098"/>
      <w:bookmarkStart w:id="16" w:name="sub_100971"/>
      <w:bookmarkEnd w:id="15"/>
      <w:bookmarkEnd w:id="16"/>
      <w:r>
        <w:rPr>
          <w:rFonts w:cs="Times New Roman" w:ascii="Times New Roman" w:hAnsi="Times New Roman"/>
          <w:sz w:val="28"/>
          <w:szCs w:val="28"/>
        </w:rPr>
        <w:t>адрес электронной почты, номер телефона (при наличии) родителей (законных представителей) ребенка;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099"/>
      <w:bookmarkStart w:id="18" w:name="sub_100981"/>
      <w:bookmarkEnd w:id="17"/>
      <w:bookmarkEnd w:id="18"/>
      <w:r>
        <w:rPr>
          <w:rFonts w:cs="Times New Roman" w:ascii="Times New Roman" w:hAnsi="Times New Roman"/>
          <w:sz w:val="28"/>
          <w:szCs w:val="28"/>
        </w:rPr>
        <w:t>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0991"/>
      <w:bookmarkStart w:id="20" w:name="sub_100991"/>
      <w:bookmarkEnd w:id="19"/>
      <w:bookmarkEnd w:id="20"/>
      <w:r>
        <w:rPr>
          <w:rFonts w:cs="Times New Roman" w:ascii="Times New Roman" w:hAnsi="Times New Roman"/>
          <w:sz w:val="28"/>
          <w:szCs w:val="28"/>
        </w:rPr>
        <w:t>о потребности в обучении ребенка по адаптированной образовательной программе дошкольного образования в соответствии с заключением психолого-медико-педагогической комиссии (далее – ПМПК)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0992"/>
      <w:bookmarkStart w:id="22" w:name="sub_109911"/>
      <w:bookmarkEnd w:id="21"/>
      <w:bookmarkEnd w:id="22"/>
      <w:r>
        <w:rPr>
          <w:rFonts w:cs="Times New Roman" w:ascii="Times New Roman" w:hAnsi="Times New Roman"/>
          <w:sz w:val="28"/>
          <w:szCs w:val="28"/>
        </w:rPr>
        <w:t>о направленности дошкольной группы;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0993"/>
      <w:bookmarkStart w:id="24" w:name="sub_109921"/>
      <w:bookmarkEnd w:id="23"/>
      <w:bookmarkEnd w:id="24"/>
      <w:r>
        <w:rPr>
          <w:rFonts w:cs="Times New Roman" w:ascii="Times New Roman" w:hAnsi="Times New Roman"/>
          <w:sz w:val="28"/>
          <w:szCs w:val="28"/>
        </w:rPr>
        <w:t>о необходимом режиме пребывания ребенка;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109931"/>
      <w:bookmarkEnd w:id="25"/>
      <w:r>
        <w:rPr>
          <w:rFonts w:cs="Times New Roman" w:ascii="Times New Roman" w:hAnsi="Times New Roman"/>
          <w:sz w:val="28"/>
          <w:szCs w:val="28"/>
        </w:rPr>
        <w:t>о желаемой дате приема на обучение;</w:t>
      </w:r>
      <w:bookmarkStart w:id="26" w:name="sub_10994"/>
      <w:bookmarkEnd w:id="26"/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МОУ,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 наличии у ребенка братьев и (или) сестер, проживающих в одной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с ним семье и имеющих общее с ним место жительства, обучающихся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 xml:space="preserve"> муниципальном образовательном учреждении,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фамилию (фамилии), имя (имена), отчество (отчества) (последнее – при наличии) братьев и  (или) сестер.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2.7. Родитель (законный представитель) ребенка, в соответствии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с действующим законодательством Российской Федерации, несет полную ответственность за достоверность сведений, предоставленных в заявлении для направления ребенка в МОУ.</w:t>
      </w:r>
    </w:p>
    <w:p>
      <w:pPr>
        <w:pStyle w:val="Style21"/>
        <w:numPr>
          <w:ilvl w:val="0"/>
          <w:numId w:val="0"/>
        </w:numPr>
        <w:spacing w:before="0" w:after="0"/>
        <w:ind w:left="0" w:firstLine="709"/>
        <w:jc w:val="both"/>
        <w:outlineLvl w:val="1"/>
        <w:rPr>
          <w:sz w:val="28"/>
          <w:szCs w:val="28"/>
        </w:rPr>
      </w:pPr>
      <w:r>
        <w:rPr>
          <w:color w:val="000000"/>
          <w:sz w:val="28"/>
          <w:szCs w:val="28"/>
          <w:shd w:fill="FFFFFF" w:val="clear"/>
        </w:rPr>
        <w:t xml:space="preserve">2.8. </w:t>
      </w:r>
      <w:r>
        <w:rPr>
          <w:sz w:val="28"/>
          <w:szCs w:val="28"/>
        </w:rPr>
        <w:t>При постановке на учет ребенка в порядке, предусмотренном подпунктом 2.3.2 пункта 2.3 Положения родитель (законной представитель) предоставляет в отдел, МФЦ:</w:t>
      </w:r>
    </w:p>
    <w:p>
      <w:pPr>
        <w:pStyle w:val="Style21"/>
        <w:numPr>
          <w:ilvl w:val="0"/>
          <w:numId w:val="0"/>
        </w:numPr>
        <w:spacing w:before="0" w:after="0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2.8.1 Заявление, содержащее сведения, указанные в пункте 2.6 Положения.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2.8.2. Документ, удостоверяющий личность родителя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 xml:space="preserve">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</w:t>
      </w:r>
      <w:hyperlink r:id="rId3">
        <w:r>
          <w:rPr>
            <w:rFonts w:cs="Times New Roman" w:ascii="Times New Roman" w:hAnsi="Times New Roman"/>
            <w:color w:val="auto"/>
            <w:sz w:val="28"/>
            <w:szCs w:val="28"/>
            <w:u w:val="none"/>
          </w:rPr>
          <w:t>статьей 10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Федерального закона от 25.07.2002 №115-ФЗ «О правовом положении иностранных граждан в Российской Федерации».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2.8.3. Свидетельство о рождении ребенка или для иностранных граждан и лиц без гражданства – документ (документы), удостоверяющий (удостоверяющие) личность ребенка и подтверждающий (подтверждающие) законность представления прав ребенка.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2.8.4. Документ, подтверждающий установление опеки (при необходимости).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2.8.5. Заключение ПМПК (при необходимости).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Регистрация ребенка в автоматизированной информационной системе на предоставление места в группе компенсирующей направленности МОУ осуществляется только при наличии заключения ПМПК.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Внесение изменений о наличии заключения ПМПК в ранее зарегистрированное в автоматизированной информационной системе заявление не допускается.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нераспределения ребенка в МОУ с учетом очередности, предусмотренной подпунктом 2.2.1 пункта 2.2 Положения, и истечения срока действия заключения ПМПК, на основании которого в электронном заявлении заполнен параметр «специализация по здоровью», электронное заявление переводится в статус «отозвано». Информация о переводе электронного заявления в статус «отозвано» размещается в автоматизированной информационной системе.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Срок действия заключения ПМПК определен в течение календарного года с даты его подписания. Под календарным годом понимается период времени с 01 января по 31 декабря продолжительностью триста шестьдесят пять либо триста шестьдесят шесть (високосный год) календарных дней.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Для восстановления статуса электронного заявления «очередник» родители (законные представители) ребенка предоставляют в отдел заключение ПМПК с новым сроком действия. Специалистами отдела в автоматизированную информационную систему вносится информация о заключении ПМПК, электронное заявление переводится в статус «очередник», при этом дата постановки ребенка на очередь для зачисления в МОУ сохраняется.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2.8.6. Документ о наличии права на специальные меры поддержки (гарантии) отдельных категорий граждан и их семей (при необходимости).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Сведения, подтверждающие факт установления инвалидности ребенка и (или) одного из родителей (законных представителей) ребенка, который является инвалидом (в случае, если заявление для направления в МОУ поступило в отдел, и в нем содержатся сведения о наличии права на первоочередное предоставление места в образовательном учреждении согласно пункту 1 Указа Президента Российской Федерации от 02.10.1992 №1157 «О дополнительных мерах государственной поддержки инвалидов»), запрашиваются отделом в порядке межведомственного информационного взаимодействия.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firstLine="709"/>
        <w:jc w:val="both"/>
        <w:outlineLvl w:val="2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Родитель (законный представитель) ребенка вправе предоставить указанные сведения по собственной инициативе.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2.8.7. Документ, подтверждающий право заявителя на пребывание                                     в Российской Федерации (для иностранных граждан или лиц без гражданства).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2.8.8. Доверенность, выданная и оформленная в порядке, предусмотренном законодательством Российской Федерации (в случае подачи заявления уполномоченным представителем).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2.9. Иностранные граждане и лица без гражданства все документы представляют на русском языке или вместе с заверенным переводом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на русский язык.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2.10. Все документы, прилагаемые к заявлению, предоставляются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в МФЦ в подлинниках (для сверки) или в надлежащем порядке заверенных копиях и в копиях.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2.11. В случае личного обращения родителя (законного представителя) ребенка в отдел документы, прилагаемые к заявлению, предоставляются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в подлинниках или в надлежащем порядке заверенных копиях.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Прием родителей (законных представителей) детей для постановки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на учет осуществляется специалистом отдела согласно графика, размещенного на официальном Интернет-сайте отдела.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2.12. Результатом рассмотрения заявления является:</w:t>
      </w:r>
      <w:bookmarkStart w:id="27" w:name="sub_53"/>
      <w:bookmarkEnd w:id="27"/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2.12.1. Постановка  на учет для зачисления ребенка в МОУ.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2.12.2. Отказ в постановке на учет для зачисления ребенка в МОУ. 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2.13. Решение о постановке на учет для зачисления ребенка в МОУ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или об отказе в постановке на учет для зачисления ребенка в МОУ принимается отделом в соответствии с Административным регламентом.</w:t>
      </w:r>
      <w:bookmarkStart w:id="28" w:name="sub_54"/>
      <w:bookmarkEnd w:id="28"/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2.14. Результатом постановки на учет для зачисления ребенка в МОУ является формирование электронной очереди в Реестре дошкольников.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2.15. При регистрации ребенка в автоматизированной информационной системе специалистами отдела родителю (законному представителю) выдается бумажная копия заявления, зарегистрированного в электронном виде в автоматизированной информационной системе.</w:t>
      </w:r>
    </w:p>
    <w:p>
      <w:pPr>
        <w:pStyle w:val="Normal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2.16. Формирование реестра дошкольников осуществляется автоматизированной информационной системой по возрастным периодам при внесении персональных данных о ребенке специалистом отдела либо родителем (законным представителем) ребенка.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Возрастной период определяется по годам рождения детей. Календарным годом для Реестра дошкольников считается период с 01 ноября предыдущего года по 31 октября следующего года. Номер очереди ребенка в Реестре дошкольников устанавливается автоматизированной информационной системой.</w:t>
      </w:r>
    </w:p>
    <w:p>
      <w:pPr>
        <w:pStyle w:val="Normal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2.17. Заявлению, зарегистрированному в электронном виде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в автоматизированной информационной системе, в автоматическом режиме присваивается номер, по которому в автоматизированной информационной системе родитель (законный представитель) ребенка может получать информацию:</w:t>
      </w:r>
    </w:p>
    <w:p>
      <w:pPr>
        <w:pStyle w:val="Normal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дате подачи заявления и номере;</w:t>
      </w:r>
    </w:p>
    <w:p>
      <w:pPr>
        <w:pStyle w:val="Normal"/>
        <w:spacing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 статусах обработки заявления, об </w:t>
      </w:r>
      <w:bookmarkStart w:id="29" w:name="sub_10082"/>
      <w:r>
        <w:rPr>
          <w:rFonts w:cs="Times New Roman" w:ascii="Times New Roman" w:hAnsi="Times New Roman"/>
          <w:sz w:val="28"/>
          <w:szCs w:val="28"/>
        </w:rPr>
        <w:t>основаниях их изменения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и комментарии к ним;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10083"/>
      <w:bookmarkEnd w:id="29"/>
      <w:bookmarkEnd w:id="30"/>
      <w:r>
        <w:rPr>
          <w:rFonts w:cs="Times New Roman" w:ascii="Times New Roman" w:hAnsi="Times New Roman"/>
          <w:sz w:val="28"/>
          <w:szCs w:val="28"/>
        </w:rPr>
        <w:t>о последовательности предоставления места в МОУ;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10084"/>
      <w:bookmarkStart w:id="32" w:name="sub_100831"/>
      <w:bookmarkEnd w:id="31"/>
      <w:bookmarkEnd w:id="32"/>
      <w:r>
        <w:rPr>
          <w:rFonts w:cs="Times New Roman" w:ascii="Times New Roman" w:hAnsi="Times New Roman"/>
          <w:sz w:val="28"/>
          <w:szCs w:val="28"/>
        </w:rPr>
        <w:t>о документе о предоставлении места в МОУ;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100841"/>
      <w:bookmarkEnd w:id="33"/>
      <w:r>
        <w:rPr>
          <w:rFonts w:cs="Times New Roman" w:ascii="Times New Roman" w:hAnsi="Times New Roman"/>
          <w:sz w:val="28"/>
          <w:szCs w:val="28"/>
        </w:rPr>
        <w:t>о документе о зачислении ребенка в МОУ.</w:t>
      </w:r>
      <w:bookmarkStart w:id="34" w:name="sub_10085"/>
      <w:bookmarkEnd w:id="34"/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2.18. Родитель (законный представитель) ребенка имеет право обратиться в отдел для внесения изменений в заявление с сохранением даты постановки ребенка на учет:</w:t>
      </w:r>
      <w:bookmarkStart w:id="35" w:name="sub_59"/>
      <w:bookmarkEnd w:id="35"/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ранее выбранном годе поступления ребенка в МОУ;</w:t>
      </w:r>
    </w:p>
    <w:p>
      <w:pPr>
        <w:pStyle w:val="Normal"/>
        <w:tabs>
          <w:tab w:val="clear" w:pos="708"/>
          <w:tab w:val="left" w:pos="4500" w:leader="none"/>
        </w:tabs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 перечне приоритетных для зачисления МОУ;</w:t>
      </w:r>
    </w:p>
    <w:p>
      <w:pPr>
        <w:pStyle w:val="Normal"/>
        <w:tabs>
          <w:tab w:val="clear" w:pos="708"/>
          <w:tab w:val="left" w:pos="4500" w:leader="none"/>
        </w:tabs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наличии льготы;</w:t>
        <w:tab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данных  ребенка;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 адресе, контактных телефонах;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ранее ошибочно внесенных сведениях.</w:t>
      </w:r>
      <w:bookmarkStart w:id="36" w:name="sub_60"/>
      <w:bookmarkEnd w:id="36"/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2.19. Изменения фиксируются в автоматизированной информационной системе с момента их внесения в автоматизированную информационную систему специалистом отдела.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2.20. Исключение детей из Реестра дошкольников осуществляется в следующих случаях: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2.20.1. При зачислении ребенка в МОУ.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2.20.2. По письменному заявлению родителя (законного представителя) ребенка.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2.20.3. По достижении ребенком возраста 8 лет.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2.20.4. В случае отказа родителя (законного представителя) от места в МОУ, указанном в заявлении, и отказа от переноса желаемой даты зачисления ребенка в МОУ на следующий учебный год.</w:t>
      </w:r>
      <w:bookmarkStart w:id="37" w:name="sub_33"/>
      <w:bookmarkEnd w:id="37"/>
    </w:p>
    <w:p>
      <w:pPr>
        <w:pStyle w:val="4"/>
        <w:ind w:left="720" w:hanging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4"/>
        <w:numPr>
          <w:ilvl w:val="0"/>
          <w:numId w:val="1"/>
        </w:num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Порядок комплектования МОУ</w:t>
      </w:r>
    </w:p>
    <w:p>
      <w:pPr>
        <w:pStyle w:val="4"/>
        <w:ind w:left="720" w:hanging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3.1. Комплектование МОУ осуществляется                                       руководителями МОУ при наличии свободных мест в соответствии с нормативами наполняемости возрастных групп, утвержденными постановлением Главного государственного санитарного врача Российской Федерации от 15.05.2013 №26 «Об утверждении СанПиН 2.4.1.3049-13 «Санитарно-эпидемиологические требования к устройству, содержанию и организации режима работы  дошкольных образовательных организаций», с учетом очередности.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3.2. Прием в МОУ осуществляется в течение всего календарного года при наличии свободных мест.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Комплектование групп МОУ на новый учебный год производится ежегодно в мае – июне. Началом учебного года считается 01 сентября. Списки на предоставление мест в  МОУ размещаются на официальном Интернет-сайте отдела ежегодно не позднее 25 апреля.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последнюю неделю каждого месяца осуществляется текущее комплектование МОУ по мере освобождения мест. Параметром текущего комплектования указывается 01 сентября следующего учебного года.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Если в процессе комплектования места предоставлены всем детям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из Реестра дошкольников, нуждающихся в местах в МОУ в текущем учебном году, свободные места предоставляются детям, числящимся в Реестре дошкольников для предоставления места в следующем учебном году.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3.3.  При предоставлении ребенку места в МОУ с учетом очередности, предусмотренной подпунктом 2.2.1 пункта 2.2 Положения, родителю (законному представителю) выдается направление в МОУ (далее – направление). 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 желанию родителя (законного представителя) направление может быть получено в отделе или в МОУ, в которое ребенок распределен.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3.4. Для получения направления родитель (законный представитель) ребенка  подает в отдел документы, указанные в подпунктах 2.8.2–2.8.8 пункта 2.8 Положения.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Родитель (законной представитель) вправе предъявить свидетельство                                   о регистрации ребенка по месту жительства</w:t>
      </w:r>
      <w:r>
        <w:rPr>
          <w:rFonts w:eastAsia="Calibri" w:cs="Times New Roman" w:ascii="Times New Roman" w:hAnsi="Times New Roman"/>
          <w:sz w:val="28"/>
          <w:szCs w:val="28"/>
        </w:rPr>
        <w:t xml:space="preserve"> и</w:t>
      </w:r>
      <w:r>
        <w:rPr>
          <w:rFonts w:cs="Times New Roman" w:ascii="Times New Roman" w:hAnsi="Times New Roman"/>
          <w:sz w:val="28"/>
          <w:szCs w:val="28"/>
        </w:rPr>
        <w:t>ли по месту пребывания                                       на закрепленной территории по собственной инициативе.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3.5. Родителю (законному представителю) ребенка отказывается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в выдаче направления по основаниям, предусмотренным Административным регламентом.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3.6. При обращении родителя (законного представителя) ребенка</w:t>
      </w:r>
      <w:r>
        <w:rPr>
          <w:rFonts w:eastAsia="Calibri" w:ascii="Times New Roman" w:hAnsi="Times New Roman"/>
          <w:szCs w:val="28"/>
          <w:lang w:eastAsia="en-US"/>
        </w:rPr>
        <w:br/>
      </w:r>
      <w:r>
        <w:rPr>
          <w:rFonts w:ascii="Times New Roman" w:hAnsi="Times New Roman"/>
          <w:szCs w:val="28"/>
        </w:rPr>
        <w:t>в отдел специалист отдела выдает направление родителю (законному) представителю ребенка.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Направление, полученное в отделе, должно быть предоставлено</w:t>
      </w:r>
      <w:r>
        <w:rPr>
          <w:rFonts w:eastAsia="Calibri" w:ascii="Times New Roman" w:hAnsi="Times New Roman"/>
          <w:szCs w:val="28"/>
          <w:lang w:eastAsia="en-US"/>
        </w:rPr>
        <w:br/>
      </w:r>
      <w:r>
        <w:rPr>
          <w:rFonts w:ascii="Times New Roman" w:hAnsi="Times New Roman"/>
          <w:szCs w:val="28"/>
        </w:rPr>
        <w:t xml:space="preserve">в МОУ родителем (законным представителем) ребенка в течение трех рабочих дней с момента получения. 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3.7. Направление аннулируется, а место предоставляется другому ребенку согласно Реестру дошкольников, в случаях: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3.7.1. Невостребованности предоставленного места для поступления ребенка в МОУ в период комплектования на новый учебный год (май – июнь), в течение месяца со дня автоматического распределения в период текущего комплектования.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3.7.2. Непредоставления путевки в МОУ в срок, указанный в пункте 3.6 Положения.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3.7.3. Непосещения ребенком МОУ в течение месяца с момента получения направления в период текущего комплектования в учебном году.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3.7.4. Непосещения ребенком МОУ в течение месяца с момента начала учебного года при получении направления на предстоящий учебный год,</w:t>
      </w:r>
      <w:r>
        <w:rPr>
          <w:rFonts w:eastAsia="Calibri" w:ascii="Times New Roman" w:hAnsi="Times New Roman"/>
          <w:szCs w:val="28"/>
          <w:lang w:eastAsia="en-US"/>
        </w:rPr>
        <w:br/>
      </w:r>
      <w:r>
        <w:rPr>
          <w:rFonts w:ascii="Times New Roman" w:hAnsi="Times New Roman"/>
          <w:szCs w:val="28"/>
        </w:rPr>
        <w:t>за исключением случаев отсутствия медицинского заключения о допуске ребенка в МОУ по медицинским показаниям или по причине болезни ребенка.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3.8. В случаях,  предусмотренных пунктом 3.7 Положения, заявление переводится в статус «заморожен» и исключается из дальнейшего комплектования МОУ. 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Соответствующая информация о статусе заявления отображается</w:t>
      </w:r>
      <w:r>
        <w:rPr>
          <w:rFonts w:eastAsia="Calibri" w:ascii="Times New Roman" w:hAnsi="Times New Roman"/>
          <w:szCs w:val="28"/>
          <w:lang w:eastAsia="en-US"/>
        </w:rPr>
        <w:br/>
      </w:r>
      <w:r>
        <w:rPr>
          <w:rFonts w:ascii="Times New Roman" w:hAnsi="Times New Roman"/>
          <w:szCs w:val="28"/>
        </w:rPr>
        <w:t>в автоматизированной информационной системе.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Перевод заявления из статуса «заморожен» в статус «очередник» осуществляется на основании заявления родителя (законного представителя) ребенка, поступившего в отдел.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При переводе заявления из статуса «заморожен» в статус «очередник» желаемая дата зачисления ребенка в МОУ переносится на следующий учебный год с сохранением даты регистрации в Реестре дошкольников.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3.9. При получении родителями (законными представителями) ребенка направления непосредственно в МОУ данные об их обращении вносятся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в Журнал регистрации выдачи путевок, в котором указываются: дата обращения; фамилия, имя, отчество (последнее – при наличии) обратившегося родителя (законного представителя) или его уполномоченного представителя; фамилия, имя, отчество (последнее – при наличии) ребенка, дата рождения ребенка; номер направления.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3.10.Руководители МОУ  ежемесячно</w:t>
      </w:r>
      <w:r>
        <w:rPr>
          <w:rFonts w:eastAsia="Calibri" w:ascii="Times New Roman" w:hAnsi="Times New Roman"/>
          <w:szCs w:val="28"/>
          <w:lang w:eastAsia="en-US"/>
        </w:rPr>
        <w:t xml:space="preserve"> </w:t>
      </w:r>
      <w:r>
        <w:rPr>
          <w:rFonts w:ascii="Times New Roman" w:hAnsi="Times New Roman"/>
          <w:szCs w:val="28"/>
        </w:rPr>
        <w:t xml:space="preserve">до 25 числа предоставляют информацию в  отдел о наличии вакантных мест. 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3.11. Отдел подводит итоги о количестве выданных путевок в МОУ на 01 сентября и 01 января каждого года. Итоги текущей очередности детей для получения мест в МОУ подводятся ежемесячно до 05 числа.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3.12. Предоставление мест осуществляется в следующем порядке: 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3.12.1. При наличии свободных мест во внеочередном порядке предоставляются места в МОУ для: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3.12.1.1. Детей граждан, подвергшихся воздействию радиации вследствие катастрофы на Чернобыльской АЭС (пункт 12 части 1 статьи 14 </w:t>
      </w:r>
      <w:hyperlink r:id="rId4">
        <w:r>
          <w:rPr>
            <w:rFonts w:cs="Times New Roman" w:ascii="Times New Roman" w:hAnsi="Times New Roman"/>
            <w:sz w:val="28"/>
            <w:szCs w:val="28"/>
          </w:rPr>
          <w:t>Закон</w:t>
        </w:r>
      </w:hyperlink>
      <w:r>
        <w:rPr>
          <w:rFonts w:cs="Times New Roman" w:ascii="Times New Roman" w:hAnsi="Times New Roman"/>
          <w:sz w:val="28"/>
          <w:szCs w:val="28"/>
        </w:rPr>
        <w:t>а Российской Федерации от 15.05.1991 №1244-1 «О социальной защите граждан, подвергшихся воздействию радиации вследствие катастрофы на Чернобыльской АЭС»), при предъявлении удостоверения.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3.12.1.2. Детей граждан из подразделений особого риска, а также семей, потерявших кормильца из числа этих граждан (</w:t>
      </w:r>
      <w:hyperlink r:id="rId5">
        <w:r>
          <w:rPr>
            <w:rFonts w:cs="Times New Roman" w:ascii="Times New Roman" w:hAnsi="Times New Roman"/>
            <w:sz w:val="28"/>
            <w:szCs w:val="28"/>
          </w:rPr>
          <w:t>Постановление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Верховного Совета Российской Федерации от 27.12.1991 №2123-1  «О распространении действия Закона РСФСР  «О социальной защите граждан, подвергшихся воздействию радиации вследствие катастрофы на Чернобыльской АЭС» на граждан из подразделений особого риска») ,при предъявлении удостоверения.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3.12.1.3. Детей прокуроров (часть 5 статьи 44 Федерального </w:t>
      </w:r>
      <w:hyperlink r:id="rId6">
        <w:r>
          <w:rPr>
            <w:rFonts w:cs="Times New Roman" w:ascii="Times New Roman" w:hAnsi="Times New Roman"/>
            <w:sz w:val="28"/>
            <w:szCs w:val="28"/>
          </w:rPr>
          <w:t>закон</w:t>
        </w:r>
      </w:hyperlink>
      <w:r>
        <w:rPr>
          <w:rFonts w:cs="Times New Roman" w:ascii="Times New Roman" w:hAnsi="Times New Roman"/>
          <w:sz w:val="28"/>
          <w:szCs w:val="28"/>
        </w:rPr>
        <w:t xml:space="preserve">а 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от 17.01.1992 №2202-1 «О прокуратуре Российской Федерации») , при предъявлении удостоверения.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3.12.1.4. Детей судей (часть 3 статьи 19 </w:t>
      </w:r>
      <w:hyperlink r:id="rId7">
        <w:r>
          <w:rPr>
            <w:rFonts w:cs="Times New Roman" w:ascii="Times New Roman" w:hAnsi="Times New Roman"/>
            <w:sz w:val="28"/>
            <w:szCs w:val="28"/>
          </w:rPr>
          <w:t>закон</w:t>
        </w:r>
      </w:hyperlink>
      <w:r>
        <w:rPr>
          <w:rFonts w:cs="Times New Roman" w:ascii="Times New Roman" w:hAnsi="Times New Roman"/>
          <w:sz w:val="28"/>
          <w:szCs w:val="28"/>
        </w:rPr>
        <w:t>а Российской Федерации от 26.06.1992 №3132-1 «О статусе судей в Российской Федерации»), при предъявлении удостоверения.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3.12.1.5. Детей сотрудников следственного комитета Российской Федерации (часть 25 статьи 35 Федерального </w:t>
      </w:r>
      <w:hyperlink r:id="rId8">
        <w:r>
          <w:rPr>
            <w:rFonts w:cs="Times New Roman" w:ascii="Times New Roman" w:hAnsi="Times New Roman"/>
            <w:sz w:val="28"/>
            <w:szCs w:val="28"/>
          </w:rPr>
          <w:t>закон</w:t>
        </w:r>
      </w:hyperlink>
      <w:r>
        <w:rPr>
          <w:rFonts w:cs="Times New Roman" w:ascii="Times New Roman" w:hAnsi="Times New Roman"/>
          <w:sz w:val="28"/>
          <w:szCs w:val="28"/>
        </w:rPr>
        <w:t>а от 28.12.2010 №403-ФЗ «О следственном комитете Российской Федерации»),  при предъявлении удостоверения.</w:t>
      </w:r>
    </w:p>
    <w:p>
      <w:pPr>
        <w:pStyle w:val="4"/>
        <w:ind w:firstLine="709"/>
        <w:rPr>
          <w:rFonts w:ascii="Times New Roman" w:hAnsi="Times New Roman"/>
          <w:b/>
          <w:b/>
          <w:szCs w:val="28"/>
        </w:rPr>
      </w:pPr>
      <w:r>
        <w:rPr>
          <w:rFonts w:ascii="Times New Roman" w:hAnsi="Times New Roman"/>
          <w:szCs w:val="28"/>
        </w:rPr>
        <w:t>3.12.1.6. В иных случаях, предусмотренных действующим законодательством Российской Федерации.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3.12.2. При наличии свободных мест в первоочередном порядке предоставляются места в МОУ для: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3.12.2.1. Детей из многодетных семей, в которых один или оба родителя (опекуна, попечителя) являются гражданами Российской Федерации, в том числе вынужденными переселенцами, проживающими на территории Ильинского муниципального района, многодетных семей иностранных граждан и лиц без гражданства, в том числе беженцев, проживающих на территории Ильинского муниципального района,  при предъявлении свидетельств о рождении несовершеннолетних детей, справки о составе семьи или справки                                         о признании семьи многодетной, выданной территориальным отделом социальной защиты.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3.12.2.2. Детей-инвалидов и детей, один из родителей (законных представителей) которых является инвалидом (пункт 1 </w:t>
      </w:r>
      <w:hyperlink r:id="rId9">
        <w:r>
          <w:rPr>
            <w:rFonts w:cs="Times New Roman" w:ascii="Times New Roman" w:hAnsi="Times New Roman"/>
            <w:sz w:val="28"/>
            <w:szCs w:val="28"/>
          </w:rPr>
          <w:t>Указ</w:t>
        </w:r>
      </w:hyperlink>
      <w:r>
        <w:rPr>
          <w:rFonts w:cs="Times New Roman" w:ascii="Times New Roman" w:hAnsi="Times New Roman"/>
          <w:sz w:val="28"/>
          <w:szCs w:val="28"/>
        </w:rPr>
        <w:t>а Президента Российской Федерации от 02.10.1992 №1157 «О дополнительных мерах государственной поддержки инвалидов»), при получении указанных сведений в порядке межведомственного информационного взаимодействия                                   или предъявлении родителем (законным представителем) ребенка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по собственной инициативе.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3.12.2.3. Детей военнослужащих, проходящих военную службу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по контракту, уволенных с военной службы по достижении ими предельного возраста пребывания на военной службе, состоянию здоровья или в связи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 xml:space="preserve">с организационно-штатными мероприятиями (часть 6 статьи 19 Федерального </w:t>
      </w:r>
      <w:hyperlink r:id="rId10">
        <w:r>
          <w:rPr>
            <w:rFonts w:cs="Times New Roman" w:ascii="Times New Roman" w:hAnsi="Times New Roman"/>
            <w:sz w:val="28"/>
            <w:szCs w:val="28"/>
          </w:rPr>
          <w:t>закон</w:t>
        </w:r>
      </w:hyperlink>
      <w:r>
        <w:rPr>
          <w:rFonts w:cs="Times New Roman" w:ascii="Times New Roman" w:hAnsi="Times New Roman"/>
          <w:sz w:val="28"/>
          <w:szCs w:val="28"/>
        </w:rPr>
        <w:t>а от 27.05.1998 №76-ФЗ «О статусе военнослужащих»),  при предъявлении справки с места службы.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3.12.2.4. Детей сотрудников полиции (пункт 1 части 6 статьи 46 Федерального </w:t>
      </w:r>
      <w:hyperlink r:id="rId11">
        <w:r>
          <w:rPr>
            <w:rFonts w:cs="Times New Roman" w:ascii="Times New Roman" w:hAnsi="Times New Roman"/>
            <w:sz w:val="28"/>
            <w:szCs w:val="28"/>
          </w:rPr>
          <w:t>закон</w:t>
        </w:r>
      </w:hyperlink>
      <w:r>
        <w:rPr>
          <w:rFonts w:cs="Times New Roman" w:ascii="Times New Roman" w:hAnsi="Times New Roman"/>
          <w:sz w:val="28"/>
          <w:szCs w:val="28"/>
        </w:rPr>
        <w:t>а от 07.02.2011 №3-ФЗ «О полиции»), при предъявлении удостоверения.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3.12.2.5. Детей сотрудников полиции, погибших (умерших) вследствие увечья или иного повреждения здоровья, полученных в связи с выполнением служебных обязанностей (пункт 2 части 6 статьи 46 Федерального </w:t>
      </w:r>
      <w:hyperlink r:id="rId12">
        <w:r>
          <w:rPr>
            <w:rFonts w:cs="Times New Roman" w:ascii="Times New Roman" w:hAnsi="Times New Roman"/>
            <w:sz w:val="28"/>
            <w:szCs w:val="28"/>
          </w:rPr>
          <w:t>закон</w:t>
        </w:r>
      </w:hyperlink>
      <w:r>
        <w:rPr>
          <w:rFonts w:cs="Times New Roman" w:ascii="Times New Roman" w:hAnsi="Times New Roman"/>
          <w:sz w:val="28"/>
          <w:szCs w:val="28"/>
        </w:rPr>
        <w:t>а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от 07.02.2011 №3-ФЗ «О полиции»),  при предъявлении справки с места службы.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3.12.2.6. Детей сотрудников полиции, умерших вследствие заболевания, полученного в период прохождения службы в полиции (пункт 3 части 6 статьи 46 Федерального </w:t>
      </w:r>
      <w:hyperlink r:id="rId13">
        <w:r>
          <w:rPr>
            <w:rFonts w:cs="Times New Roman" w:ascii="Times New Roman" w:hAnsi="Times New Roman"/>
            <w:sz w:val="28"/>
            <w:szCs w:val="28"/>
          </w:rPr>
          <w:t>закон</w:t>
        </w:r>
      </w:hyperlink>
      <w:r>
        <w:rPr>
          <w:rFonts w:cs="Times New Roman" w:ascii="Times New Roman" w:hAnsi="Times New Roman"/>
          <w:sz w:val="28"/>
          <w:szCs w:val="28"/>
        </w:rPr>
        <w:t>а от 07.02.2011 №3-ФЗ «О полиции»),  при предъявлении справки с места службы.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3.12.2.7. Детей граждан Российской Федерации, уволенных со службы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 xml:space="preserve">в полиции вследствие увечья или иного повреждения здоровья, полученных     в связи с выполнением служебных обязанностей и исключивших возможность дальнейшего прохождения службы в полиции (пункт 4 части 6 статьи 46 Федерального </w:t>
      </w:r>
      <w:hyperlink r:id="rId14">
        <w:r>
          <w:rPr>
            <w:rFonts w:cs="Times New Roman" w:ascii="Times New Roman" w:hAnsi="Times New Roman"/>
            <w:sz w:val="28"/>
            <w:szCs w:val="28"/>
          </w:rPr>
          <w:t>закон</w:t>
        </w:r>
      </w:hyperlink>
      <w:r>
        <w:rPr>
          <w:rFonts w:cs="Times New Roman" w:ascii="Times New Roman" w:hAnsi="Times New Roman"/>
          <w:sz w:val="28"/>
          <w:szCs w:val="28"/>
        </w:rPr>
        <w:t>а от 07.02.2011 №3-ФЗ «О полиции»),  при предъявлении справки с места службы.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3.12.2.8. Детей граждан  Российской Федерации, умерших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(пункт 5 части 6 статьи 46 Федерального </w:t>
      </w:r>
      <w:hyperlink r:id="rId15">
        <w:r>
          <w:rPr>
            <w:rFonts w:cs="Times New Roman" w:ascii="Times New Roman" w:hAnsi="Times New Roman"/>
            <w:sz w:val="28"/>
            <w:szCs w:val="28"/>
          </w:rPr>
          <w:t>закон</w:t>
        </w:r>
      </w:hyperlink>
      <w:r>
        <w:rPr>
          <w:rFonts w:cs="Times New Roman" w:ascii="Times New Roman" w:hAnsi="Times New Roman"/>
          <w:sz w:val="28"/>
          <w:szCs w:val="28"/>
        </w:rPr>
        <w:t>а от 07.02.2011 №3-ФЗ «О полиции»),   при предъявлении справки с места службы.</w:t>
        <w:tab/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3.12.2.9. Детей, находящихся (находившихся) на иждивении сотрудника полиции, гражданина Российской Федерации, указанных в подпунктах 3.12.2.4 – 3.12.2.8 настоящего пункта.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3.12.2.10. Детей сотрудников органов внутренних дел, не являющихся сотрудниками полиции (Федеральный </w:t>
      </w:r>
      <w:hyperlink r:id="rId16">
        <w:r>
          <w:rPr>
            <w:rFonts w:cs="Times New Roman" w:ascii="Times New Roman" w:hAnsi="Times New Roman"/>
            <w:sz w:val="28"/>
            <w:szCs w:val="28"/>
          </w:rPr>
          <w:t>закон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от 07.02.2011 №3-ФЗ «О полиции»),  при предъявлении справки с места службы.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3.12.2.11. Детей 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таможенных органах Российской Федерации (пункт 1 части 14 статьи 3 Федерального </w:t>
      </w:r>
      <w:hyperlink r:id="rId17">
        <w:r>
          <w:rPr>
            <w:rFonts w:cs="Times New Roman" w:ascii="Times New Roman" w:hAnsi="Times New Roman"/>
            <w:sz w:val="28"/>
            <w:szCs w:val="28"/>
          </w:rPr>
          <w:t>закон</w:t>
        </w:r>
      </w:hyperlink>
      <w:r>
        <w:rPr>
          <w:rFonts w:cs="Times New Roman" w:ascii="Times New Roman" w:hAnsi="Times New Roman"/>
          <w:sz w:val="28"/>
          <w:szCs w:val="28"/>
        </w:rPr>
        <w:t>а                         от 30.12.2012 №283-ФЗ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Федерации»),  при предъявлении удостоверения.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3.12.2.12. Детей сотрудников, имевших специальное звание и проходивших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погибших (умерших) вследствие увечья или иного повреждения здоровья, полученных в связи с выполнением служебных обязанностей (пункт 2 части 14 статьи 3 Федерального </w:t>
      </w:r>
      <w:hyperlink r:id="rId18">
        <w:r>
          <w:rPr>
            <w:rFonts w:cs="Times New Roman" w:ascii="Times New Roman" w:hAnsi="Times New Roman"/>
            <w:sz w:val="28"/>
            <w:szCs w:val="28"/>
          </w:rPr>
          <w:t>закон</w:t>
        </w:r>
      </w:hyperlink>
      <w:r>
        <w:rPr>
          <w:rFonts w:cs="Times New Roman" w:ascii="Times New Roman" w:hAnsi="Times New Roman"/>
          <w:sz w:val="28"/>
          <w:szCs w:val="28"/>
        </w:rPr>
        <w:t>а                                       от 30.12.2012 №283-ФЗ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 Федерации»), при предъявлении справки с места службы.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3.12.2.13. Детей сотрудников, имевших специальное звание                                   и проходивших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умерших вследствие заболевания, полученного в период прохождения службы в учреждениях и органах (пункт 3 части 14 статьи 3 Федерального </w:t>
      </w:r>
      <w:hyperlink r:id="rId19">
        <w:r>
          <w:rPr>
            <w:rFonts w:cs="Times New Roman" w:ascii="Times New Roman" w:hAnsi="Times New Roman"/>
            <w:sz w:val="28"/>
            <w:szCs w:val="28"/>
          </w:rPr>
          <w:t>закон</w:t>
        </w:r>
      </w:hyperlink>
      <w:r>
        <w:rPr>
          <w:rFonts w:cs="Times New Roman" w:ascii="Times New Roman" w:hAnsi="Times New Roman"/>
          <w:sz w:val="28"/>
          <w:szCs w:val="28"/>
        </w:rPr>
        <w:t>а от  30.12.2012   №283-ФЗ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Федерации»),  при предъявлении справки с места службы.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3.12.2.14. Детей граждан Российской Федерации, имевших специальное звание и проходивших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уволенных со службы в учреждениях 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 (пункт 4 части 14 статьи 3 Федерального </w:t>
      </w:r>
      <w:hyperlink r:id="rId20">
        <w:r>
          <w:rPr>
            <w:rFonts w:cs="Times New Roman" w:ascii="Times New Roman" w:hAnsi="Times New Roman"/>
            <w:sz w:val="28"/>
            <w:szCs w:val="28"/>
          </w:rPr>
          <w:t>закон</w:t>
        </w:r>
      </w:hyperlink>
      <w:r>
        <w:rPr>
          <w:rFonts w:cs="Times New Roman" w:ascii="Times New Roman" w:hAnsi="Times New Roman"/>
          <w:sz w:val="28"/>
          <w:szCs w:val="28"/>
        </w:rPr>
        <w:t>а от 30.12.2012 №283-ФЗ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Федерации»),  при предъявлении справки с места службы.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3.12.2.15. Детей граждан Российской Федерации, имевших специальное звание и проходивших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умерших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 (пункт 5 части 14 статьи 3 Федерального </w:t>
      </w:r>
      <w:hyperlink r:id="rId21">
        <w:r>
          <w:rPr>
            <w:rFonts w:cs="Times New Roman" w:ascii="Times New Roman" w:hAnsi="Times New Roman"/>
            <w:sz w:val="28"/>
            <w:szCs w:val="28"/>
          </w:rPr>
          <w:t>закон</w:t>
        </w:r>
      </w:hyperlink>
      <w:r>
        <w:rPr>
          <w:rFonts w:cs="Times New Roman" w:ascii="Times New Roman" w:hAnsi="Times New Roman"/>
          <w:sz w:val="28"/>
          <w:szCs w:val="28"/>
        </w:rPr>
        <w:t>а от 30.12.2012 №283-ФЗ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Федерации»),  при предъявлении справки с места службы.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3.12.2.16. Детей единственных родителей: одиноких матерей (Поручение Президента Российской Федерации от 04.05.2011 №Пр-1227 – при отсутствии записи об отце в свидетельстве о рождении ребенка или при предоставлении справки из органа записи актов гражданского состояния о том, что запись об отце внесена по указанию матери;  единственных лиц, наделённых родительскими правами и несущих родительские обязанности по воспитанию детей  по причине отсутствия второго родителя вследствие смерти, признания родителя безвестно отсутствующим или объявления его умершим (обзор законодательства и судебной практики Верховного Суда Российской Федерации за первый квартал 2010 года), при предъявлении свидетельства, решения суда, справки.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3.12.2.17. В иных случаях, предусмотренных действующим законодательством Российской Федерации.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3.12.3. Не позднее месячного срока с момента обращения в отдел предоставляются места в МОУ для детей граждан, уволенных с военной службы (часть 5 статьи 23 Федерального </w:t>
      </w:r>
      <w:hyperlink r:id="rId22">
        <w:r>
          <w:rPr>
            <w:rFonts w:cs="Times New Roman" w:ascii="Times New Roman" w:hAnsi="Times New Roman"/>
            <w:sz w:val="28"/>
            <w:szCs w:val="28"/>
          </w:rPr>
          <w:t>закон</w:t>
        </w:r>
      </w:hyperlink>
      <w:r>
        <w:rPr>
          <w:rFonts w:cs="Times New Roman" w:ascii="Times New Roman" w:hAnsi="Times New Roman"/>
          <w:sz w:val="28"/>
          <w:szCs w:val="28"/>
        </w:rPr>
        <w:t>а от 27.05.1998 №76-ФЗ «О статусе военнослужащих»),  при предъявлении копии трудовой книжки либо справки, содержащей сведения о трудовой деятельности в соответствии со статьей 66.1 Трудового кодекса Российской Федерации.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3.12.4. Право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преимущественного приема на обучение по основным общеобразовательным программам дошкольного образования имеют дети в МОУ, в которых обучаются их братья и (или) сестры, проживающие в одной семье и имеющие общее место жительства (</w:t>
      </w:r>
      <w:r>
        <w:rPr>
          <w:rStyle w:val="Blk"/>
          <w:rFonts w:cs="Times New Roman" w:ascii="Times New Roman" w:hAnsi="Times New Roman"/>
          <w:sz w:val="28"/>
          <w:szCs w:val="28"/>
        </w:rPr>
        <w:t>часть 3.1 статьи 67 Федерального закона от 29.12.2012 №273-ФЗ «Об образовании в Российской Федерации»), при предъявлении справки о составе семьи, справки о посещении МОУ другим ребенком из семьи.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3.13. При отсутствии мест в близлежащих к месту проживания семьи МОУ ребенку предоставляется свободное место в любых МОУ района по письменному заявлению родителя (законного представителя).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3.14. При отказе родителей (законных представителей) или при отсутствии их согласия/отказа от предложенных МОУ в период комплектования на предстоящий учебный год (май-июнь, август) желаемая дата зачисления в МОУ изменяется на 01 сентября следующего учебного года.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Отказ родителей (законных представителей) от предложенных МОУ выражается в письменной форме, а также в устной форме в ходе обращения родителя (законного представителя) к специалисту отдела. При этом специалистом отдела в автоматизированной информационной системе в опции «дополнительная информация» указываются МОУ, в которых для ребенка предлагались места.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Под отсутствием согласия/отказа понимается необращение в отдел родителя (законного представителя) ребенка, числящегося в Реестре дошкольников на получение места в предстоящем учебном году, для получения места в МОУ района.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Если до 01 сентября текущего учебного года ребенок не распределен 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 xml:space="preserve">в МОУ с учетом очередности, предусмотренной подпунктом 2.2.1 пункта 2.2 Положения, желаемая дата зачисления изменяется на 01 сентября следующего учебного года. Информация о желаемой дате зачисления размещается 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в автоматизированной информационной системе.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3.15. В случае обращения родителей (законных представителей) детей</w:t>
      </w:r>
      <w:r>
        <w:rPr>
          <w:rFonts w:eastAsia="Calibri" w:ascii="Times New Roman" w:hAnsi="Times New Roman"/>
          <w:szCs w:val="28"/>
          <w:lang w:eastAsia="en-US"/>
        </w:rPr>
        <w:br/>
      </w:r>
      <w:r>
        <w:rPr>
          <w:rFonts w:ascii="Times New Roman" w:hAnsi="Times New Roman"/>
          <w:szCs w:val="28"/>
        </w:rPr>
        <w:t>в отдел с заявлением о взаимном обмене путевками, предоставленными детям одного возрастного периода рождения, такой обмен осуществляется специалистами отдела.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3.16. В случае, если отдел не может обеспечить ребенка местом </w:t>
      </w:r>
      <w:r>
        <w:rPr>
          <w:rFonts w:eastAsia="Calibri" w:ascii="Times New Roman" w:hAnsi="Times New Roman"/>
          <w:szCs w:val="28"/>
          <w:lang w:eastAsia="en-US"/>
        </w:rPr>
        <w:br/>
      </w:r>
      <w:r>
        <w:rPr>
          <w:rFonts w:ascii="Times New Roman" w:hAnsi="Times New Roman"/>
          <w:szCs w:val="28"/>
        </w:rPr>
        <w:t>в МОУ на полный день пребывания, такому ребенку обеспечивается возможность получения дошкольного образования в одной из вариативных форм, в том числе посредством пребывания ребенка в МОУ на условиях кратковременного пребывания;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в семье - посредством психолого-педагогического сопровождения его воспитания и образования.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3.17. Для зачисления ребенка в МОУ родитель (законный представитель) ребенка подает в МОУ: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3.17.1. Заявление о приеме в МОУ.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3.17.1. Документы, указанные в подпунктах 2.8.2-2.8.10 пункта 2.8 Положения (в копиях и оригиналы для сверки).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3.17.2. Направление в МОУ, полученное в отделе или в МОУ.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3.17.3. Медицинское заключение.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3.18. Заявление о приеме в МОУ и копии документов регистрируются руководителем МОУ или уполномоченным им должностным лицом, ответственным за прием документов, в журнале приема заявлений о приеме в МОУ. После регистрации родителю (законному представителю) ребенка выдается документ, заверенный подписью должностного лица МОУ, ответственного за прием документов, содержащий индивидуальный номер заявления и перечень представленных при приеме документов.</w:t>
      </w:r>
      <w:bookmarkStart w:id="38" w:name="sub_1012"/>
      <w:bookmarkEnd w:id="38"/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3.19. Родителю (законному представителю) ребенка отказывается</w:t>
      </w:r>
      <w:r>
        <w:rPr>
          <w:rFonts w:eastAsia="Calibri" w:ascii="Times New Roman" w:hAnsi="Times New Roman"/>
          <w:szCs w:val="28"/>
          <w:lang w:eastAsia="en-US"/>
        </w:rPr>
        <w:br/>
      </w:r>
      <w:r>
        <w:rPr>
          <w:rFonts w:ascii="Times New Roman" w:hAnsi="Times New Roman"/>
          <w:szCs w:val="28"/>
        </w:rPr>
        <w:t>в зачислении в МОУ, по основаниям, предусмотренным Административным регламентом.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3.20. Ребенок, родители (законные представители) которого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не представили необходимые для приема документы в соответствии с пунктом 3.17 Положения, остается на учете в Реестре дошкольников и направляется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в МОУ после подтверждения родителем (законным представителем) нуждаемости в предоставлении места.</w:t>
      </w:r>
    </w:p>
    <w:p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3.21. После приема документов, указанных в пункте 3.17 Положения, МОУ заключает договор об образовании по образовательным программам  дошкольного образования с родителями (законными представителями) ребенка.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3.22. Руководитель МОУ издает распорядительный акт о зачислении ребенка в МОУ (далее – распорядительный акт) в течение трех рабочих дней после заключения договора. Распорядительный акт в трехдневный срок после издания размещается на информационном стенде МОУ. На официальном сайте МОУ в сети Интернет размещаются реквизиты распорядительного акта, наименование возрастной группы, число детей, зачисленных в указанную возрастную группу.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3.23. На каждого ребенка, зачисленного в МОУ, оформляется личное дело, в котором хранятся все предоставленные родителями (законными представителями) ребенка документы.</w:t>
      </w:r>
      <w:bookmarkStart w:id="39" w:name="sub_1016"/>
      <w:bookmarkEnd w:id="39"/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3.24. При посещении ребенком МОУ на условиях кратковременного пребывания право получения места в МОУ на полный день пребывания </w:t>
      </w:r>
      <w:r>
        <w:rPr>
          <w:rFonts w:eastAsia="Calibri" w:cs="Times New Roman" w:ascii="Times New Roman" w:hAnsi="Times New Roman"/>
          <w:sz w:val="28"/>
          <w:szCs w:val="28"/>
        </w:rPr>
        <w:br/>
      </w:r>
      <w:r>
        <w:rPr>
          <w:rFonts w:cs="Times New Roman" w:ascii="Times New Roman" w:hAnsi="Times New Roman"/>
          <w:sz w:val="28"/>
          <w:szCs w:val="28"/>
        </w:rPr>
        <w:t>за ним сохраняется.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3.25. Для перевода ребенка в другое МОУ родители (законные представители) регистрируют ребенка в автоматизированной информационной системе вновь в соответствии с порядком, предусмотренным пунктом 2.3 Положения.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3.26. При зачислении ребёнка в муниципальное образовательное учреждение, реализующее образовательные программы дошкольного образования, учреждение обязано ознакомить родителей (законных представителей) со своим Уставом, со сведениями о дате  предоставления и регистрационном номере лицензии на осуществление образовательной деятельности,  с образовательными программами и другими документами, регламентирующими организацию и осуществление  образовательной деятельности, права и обязанности обучающихся.</w:t>
      </w:r>
    </w:p>
    <w:sectPr>
      <w:type w:val="nextPage"/>
      <w:pgSz w:w="12240" w:h="15840"/>
      <w:pgMar w:left="1701" w:right="567" w:header="0" w:top="1134" w:footer="0" w:bottom="1134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445d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qFormat/>
    <w:pPr>
      <w:keepNext w:val="true"/>
      <w:spacing w:lineRule="auto" w:line="240" w:before="0" w:after="0"/>
      <w:jc w:val="center"/>
      <w:outlineLvl w:val="0"/>
    </w:pPr>
    <w:rPr>
      <w:rFonts w:ascii="Times New Roman" w:hAnsi="Times New Roman" w:eastAsia="Times New Roman" w:cs="Times New Roman"/>
      <w:sz w:val="32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a3"/>
    <w:uiPriority w:val="99"/>
    <w:semiHidden/>
    <w:qFormat/>
    <w:rsid w:val="00802a26"/>
    <w:rPr>
      <w:rFonts w:ascii="Tahoma" w:hAnsi="Tahoma" w:cs="Tahoma"/>
      <w:sz w:val="16"/>
      <w:szCs w:val="16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character" w:styleId="2">
    <w:name w:val="Заголовок 2 Знак"/>
    <w:basedOn w:val="DefaultParagraphFont"/>
    <w:qFormat/>
    <w:rPr>
      <w:rFonts w:ascii="Times New Roman" w:hAnsi="Times New Roman" w:eastAsia="Times New Roman" w:cs="Arial"/>
      <w:b/>
      <w:bCs/>
      <w:iCs/>
      <w:sz w:val="28"/>
      <w:szCs w:val="28"/>
      <w:lang w:eastAsia="ar-SA"/>
    </w:rPr>
  </w:style>
  <w:style w:type="character" w:styleId="Style15">
    <w:name w:val="Посещённая гиперссылка"/>
    <w:basedOn w:val="DefaultParagraphFont"/>
    <w:rPr>
      <w:color w:val="800080" w:themeColor="followedHyperlink"/>
      <w:u w:val="single"/>
    </w:rPr>
  </w:style>
  <w:style w:type="character" w:styleId="Blk">
    <w:name w:val="blk"/>
    <w:basedOn w:val="DefaultParagraphFont"/>
    <w:qFormat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802a2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6028"/>
    <w:pPr>
      <w:spacing w:lineRule="auto" w:line="240" w:before="0" w:after="0"/>
      <w:ind w:left="708" w:hanging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4">
    <w:name w:val="Стиль4"/>
    <w:basedOn w:val="Normal"/>
    <w:qFormat/>
    <w:pPr>
      <w:spacing w:lineRule="auto" w:line="240" w:before="0" w:after="0"/>
      <w:ind w:firstLine="851"/>
      <w:jc w:val="both"/>
    </w:pPr>
    <w:rPr>
      <w:rFonts w:ascii="Courier New" w:hAnsi="Courier New" w:eastAsia="Times New Roman" w:cs="Times New Roman"/>
      <w:sz w:val="28"/>
      <w:szCs w:val="20"/>
      <w:lang w:eastAsia="ru-RU"/>
    </w:rPr>
  </w:style>
  <w:style w:type="paragraph" w:styleId="Style21">
    <w:name w:val="Body Text Indent"/>
    <w:basedOn w:val="Normal"/>
    <w:pPr>
      <w:spacing w:lineRule="auto" w:line="240" w:before="0" w:after="120"/>
      <w:ind w:left="283" w:hanging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dmilinskoe.ru/" TargetMode="External"/><Relationship Id="rId3" Type="http://schemas.openxmlformats.org/officeDocument/2006/relationships/hyperlink" Target="garantf1://84755.10" TargetMode="External"/><Relationship Id="rId4" Type="http://schemas.openxmlformats.org/officeDocument/2006/relationships/hyperlink" Target="consultantplus://offline/ref=244653F51D738517D3C6B260E1B98EB4D571D74754CCBF4C90DFED6DA83387BC899C88211EHA10J" TargetMode="External"/><Relationship Id="rId5" Type="http://schemas.openxmlformats.org/officeDocument/2006/relationships/hyperlink" Target="consultantplus://offline/ref=244653F51D738517D3C6B260E1B98EB4D570D14556CDBF4C90DFED6DA83387BC899C88H212J" TargetMode="External"/><Relationship Id="rId6" Type="http://schemas.openxmlformats.org/officeDocument/2006/relationships/hyperlink" Target="consultantplus://offline/ref=244653F51D738517D3C6B260E1B98EB4D571D94355C9BF4C90DFED6DA83387BC899C88211EHA1BJ" TargetMode="External"/><Relationship Id="rId7" Type="http://schemas.openxmlformats.org/officeDocument/2006/relationships/hyperlink" Target="consultantplus://offline/ref=244653F51D738517D3C6B260E1B98EB4D571D5405EC3BF4C90DFED6DA83387BC899C882218HA17J" TargetMode="External"/><Relationship Id="rId8" Type="http://schemas.openxmlformats.org/officeDocument/2006/relationships/hyperlink" Target="consultantplus://offline/ref=244653F51D738517D3C6B260E1B98EB4D571D94355CEBF4C90DFED6DA83387BC899C8826H11FJ" TargetMode="External"/><Relationship Id="rId9" Type="http://schemas.openxmlformats.org/officeDocument/2006/relationships/hyperlink" Target="consultantplus://offline/ref=244653F51D738517D3C6B260E1B98EB4D375D24755C1E2469886E16FAF3CD8AB8ED5842319A2DFH112J" TargetMode="External"/><Relationship Id="rId10" Type="http://schemas.openxmlformats.org/officeDocument/2006/relationships/hyperlink" Target="consultantplus://offline/ref=244653F51D738517D3C6B260E1B98EB4D571D94354C2BF4C90DFED6DA83387BC899C882710HA12J" TargetMode="External"/><Relationship Id="rId11" Type="http://schemas.openxmlformats.org/officeDocument/2006/relationships/hyperlink" Target="consultantplus://offline/ref=244653F51D738517D3C6B260E1B98EB4D571D94353CABF4C90DFED6DA83387BC899C882219A2DB11H519J" TargetMode="External"/><Relationship Id="rId12" Type="http://schemas.openxmlformats.org/officeDocument/2006/relationships/hyperlink" Target="consultantplus://offline/ref=244653F51D738517D3C6B260E1B98EB4D571D94353CABF4C90DFED6DA83387BC899C882219A2DB11H519J" TargetMode="External"/><Relationship Id="rId13" Type="http://schemas.openxmlformats.org/officeDocument/2006/relationships/hyperlink" Target="consultantplus://offline/ref=244653F51D738517D3C6B260E1B98EB4D571D94353CABF4C90DFED6DA83387BC899C882219A2DB11H519J" TargetMode="External"/><Relationship Id="rId14" Type="http://schemas.openxmlformats.org/officeDocument/2006/relationships/hyperlink" Target="consultantplus://offline/ref=244653F51D738517D3C6B260E1B98EB4D571D94353CABF4C90DFED6DA83387BC899C882219A2DB11H519J" TargetMode="External"/><Relationship Id="rId15" Type="http://schemas.openxmlformats.org/officeDocument/2006/relationships/hyperlink" Target="consultantplus://offline/ref=244653F51D738517D3C6B260E1B98EB4D571D94353CABF4C90DFED6DA83387BC899C882219A2DB11H519J" TargetMode="External"/><Relationship Id="rId16" Type="http://schemas.openxmlformats.org/officeDocument/2006/relationships/hyperlink" Target="consultantplus://offline/ref=244653F51D738517D3C6B260E1B98EB4D571D94353CABF4C90DFED6DA8H313J" TargetMode="External"/><Relationship Id="rId17" Type="http://schemas.openxmlformats.org/officeDocument/2006/relationships/hyperlink" Target="consultantplus://offline/ref=244653F51D738517D3C6B260E1B98EB4D570D94050CCBF4C90DFED6DA83387BC899C882219A2DF17H511J" TargetMode="External"/><Relationship Id="rId18" Type="http://schemas.openxmlformats.org/officeDocument/2006/relationships/hyperlink" Target="consultantplus://offline/ref=244653F51D738517D3C6B260E1B98EB4D570D94050CCBF4C90DFED6DA83387BC899C882219A2DF17H511J" TargetMode="External"/><Relationship Id="rId19" Type="http://schemas.openxmlformats.org/officeDocument/2006/relationships/hyperlink" Target="consultantplus://offline/ref=244653F51D738517D3C6B260E1B98EB4D570D94050CCBF4C90DFED6DA83387BC899C882219A2DF17H511J" TargetMode="External"/><Relationship Id="rId20" Type="http://schemas.openxmlformats.org/officeDocument/2006/relationships/hyperlink" Target="consultantplus://offline/ref=244653F51D738517D3C6B260E1B98EB4D570D94050CCBF4C90DFED6DA83387BC899C882219A2DF17H511J" TargetMode="External"/><Relationship Id="rId21" Type="http://schemas.openxmlformats.org/officeDocument/2006/relationships/hyperlink" Target="consultantplus://offline/ref=244653F51D738517D3C6B260E1B98EB4D570D94050CCBF4C90DFED6DA83387BC899C882219A2DF17H511J" TargetMode="External"/><Relationship Id="rId22" Type="http://schemas.openxmlformats.org/officeDocument/2006/relationships/hyperlink" Target="consultantplus://offline/ref=244653F51D738517D3C6B260E1B98EB4D571D94354C2BF4C90DFED6DA83387BC899C882710HA12J" TargetMode="External"/><Relationship Id="rId23" Type="http://schemas.openxmlformats.org/officeDocument/2006/relationships/numbering" Target="numbering.xml"/><Relationship Id="rId24" Type="http://schemas.openxmlformats.org/officeDocument/2006/relationships/fontTable" Target="fontTable.xml"/><Relationship Id="rId25" Type="http://schemas.openxmlformats.org/officeDocument/2006/relationships/settings" Target="settings.xml"/><Relationship Id="rId2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LibreOffice/6.4.1.2$Windows_x86 LibreOffice_project/4d224e95b98b138af42a64d84056446d09082932</Application>
  <Pages>16</Pages>
  <Words>4474</Words>
  <Characters>32152</Characters>
  <CharactersWithSpaces>36945</CharactersWithSpaces>
  <Paragraphs>189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2022-08-29T13:41:00Z</dcterms:created>
  <dc:creator>Пользователь Windows</dc:creator>
  <dc:description/>
  <dc:language>ru-RU</dc:language>
  <cp:lastModifiedBy/>
  <cp:lastPrinted>2022-09-02T12:14:24Z</cp:lastPrinted>
  <dcterms:modified xsi:type="dcterms:W3CDTF">2022-09-02T12:17:02Z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