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drawing>
          <wp:inline distT="0" distB="0" distL="114935" distR="114935">
            <wp:extent cx="5857875" cy="581025"/>
            <wp:effectExtent l="0" t="0" r="0" b="0"/>
            <wp:docPr id="1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2" t="-114" r="-12" b="-1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3"/>
        <w:jc w:val="center"/>
        <w:rPr/>
      </w:pPr>
      <w:r>
        <w:rPr>
          <w:rFonts w:ascii="Times New Roman" w:hAnsi="Times New Roman"/>
          <w:b/>
          <w:sz w:val="28"/>
        </w:rPr>
        <w:t>АДМИНИСТРАЦИЯ ИЛЬИНСКОГО МУНИЦИПАЛЬНОГО РАЙОНА ИВАНОВСКОЙ ОБЛАСТИ</w:t>
      </w:r>
    </w:p>
    <w:p>
      <w:pPr>
        <w:pStyle w:val="13"/>
        <w:jc w:val="center"/>
        <w:rPr>
          <w:rFonts w:ascii="Times New Roman" w:hAnsi="Times New Roman"/>
          <w:b/>
          <w:b/>
          <w:sz w:val="32"/>
        </w:rPr>
      </w:pPr>
      <w:r>
        <w:rPr>
          <w:rFonts w:ascii="Times New Roman" w:hAnsi="Times New Roman"/>
          <w:b/>
          <w:sz w:val="32"/>
        </w:rPr>
      </w:r>
    </w:p>
    <w:p>
      <w:pPr>
        <w:pStyle w:val="13"/>
        <w:jc w:val="center"/>
        <w:rPr/>
      </w:pPr>
      <w:r>
        <w:rPr>
          <w:rFonts w:ascii="Times New Roman" w:hAnsi="Times New Roman"/>
          <w:b/>
          <w:sz w:val="32"/>
        </w:rPr>
        <w:t>ПОСТАНОВЛЕНИЕ</w:t>
      </w:r>
    </w:p>
    <w:p>
      <w:pPr>
        <w:pStyle w:val="13"/>
        <w:jc w:val="center"/>
        <w:rPr/>
      </w:pPr>
      <w:r>
        <w:rPr>
          <w:rFonts w:ascii="Times New Roman" w:hAnsi="Times New Roman"/>
          <w:sz w:val="28"/>
        </w:rPr>
        <w:t xml:space="preserve">от   02.02.2023 г. № 43 </w:t>
      </w:r>
    </w:p>
    <w:p>
      <w:pPr>
        <w:pStyle w:val="13"/>
        <w:jc w:val="center"/>
        <w:rPr/>
      </w:pPr>
      <w:r>
        <w:rPr>
          <w:rFonts w:ascii="Times New Roman" w:hAnsi="Times New Roman"/>
          <w:sz w:val="28"/>
        </w:rPr>
        <w:t>п. Ильинское - Хованское</w:t>
      </w:r>
    </w:p>
    <w:p>
      <w:pPr>
        <w:pStyle w:val="1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13"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</w:r>
    </w:p>
    <w:p>
      <w:pPr>
        <w:pStyle w:val="13"/>
        <w:ind w:left="0" w:right="0" w:firstLine="567"/>
        <w:jc w:val="center"/>
        <w:rPr/>
      </w:pPr>
      <w:r>
        <w:rPr>
          <w:rFonts w:ascii="Times New Roman" w:hAnsi="Times New Roman"/>
          <w:b/>
          <w:sz w:val="28"/>
        </w:rPr>
        <w:t xml:space="preserve">О внесении изменения в постановление </w:t>
      </w:r>
      <w:r>
        <w:rPr>
          <w:rFonts w:ascii="Times New Roman" w:hAnsi="Times New Roman"/>
          <w:b/>
          <w:color w:val="000000"/>
          <w:sz w:val="28"/>
          <w:highlight w:val="white"/>
        </w:rPr>
        <w:t>администрации Ильинского муниципального района</w:t>
      </w:r>
      <w:r>
        <w:rPr>
          <w:rFonts w:ascii="Times New Roman" w:hAnsi="Times New Roman"/>
          <w:b/>
          <w:sz w:val="28"/>
        </w:rPr>
        <w:t xml:space="preserve"> от 25.12.2017г №322 «Об утверждении реестра муниципальных услуг, оказываемых администрацией Ильинского муниципального района, ее структурными подразделениями и муниципальными учреждениями»</w:t>
      </w:r>
    </w:p>
    <w:p>
      <w:pPr>
        <w:pStyle w:val="13"/>
        <w:jc w:val="center"/>
        <w:rPr>
          <w:rFonts w:ascii="Times New Roman" w:hAnsi="Times New Roman"/>
          <w:b/>
          <w:b/>
          <w:sz w:val="16"/>
        </w:rPr>
      </w:pPr>
      <w:r>
        <w:rPr>
          <w:rFonts w:ascii="Times New Roman" w:hAnsi="Times New Roman"/>
          <w:b/>
          <w:sz w:val="16"/>
        </w:rPr>
      </w:r>
    </w:p>
    <w:p>
      <w:pPr>
        <w:pStyle w:val="ConsPlusNormal1"/>
        <w:ind w:left="0" w:right="0" w:firstLine="567"/>
        <w:jc w:val="both"/>
        <w:rPr/>
      </w:pPr>
      <w:r>
        <w:rPr>
          <w:rFonts w:ascii="Times New Roman" w:hAnsi="Times New Roman"/>
          <w:sz w:val="28"/>
        </w:rPr>
        <w:t>В целях актуализации реестра муниципальных услуг, руководствуясь Федеральным законом от 27.07.2010г №210-ФЗ «Об организации предоставления государственных и муниципальных услуг», постановлением администрации Ильинского муниципального района от 19.09.2017 №239 «Об утверждении порядка формирования и ведения реестра муниципальных услуг (функций) Ильинского муниципального района»</w:t>
      </w:r>
      <w:r>
        <w:rPr>
          <w:rFonts w:ascii="Times New Roman" w:hAnsi="Times New Roman"/>
          <w:b w:val="false"/>
          <w:sz w:val="28"/>
        </w:rPr>
        <w:t>, на основании уведомления отдела экономики и муниципального хозяйства администрации Ильинского муниципального района», администрация Ильинского муниципального района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п о с т а н о в л я е т:</w:t>
      </w:r>
    </w:p>
    <w:p>
      <w:pPr>
        <w:pStyle w:val="ConsPlusNormal1"/>
        <w:ind w:left="0" w:right="0" w:firstLine="567"/>
        <w:jc w:val="both"/>
        <w:rPr/>
      </w:pPr>
      <w:r>
        <w:rPr>
          <w:rFonts w:ascii="Times New Roman" w:hAnsi="Times New Roman"/>
          <w:color w:val="000000"/>
          <w:sz w:val="28"/>
          <w:highlight w:val="white"/>
        </w:rPr>
        <w:t>1. Внести в постановление администрации Ильинского муниципального района от 25.12.2017г №322 «Об утверждении реестра муниципальных услуг, оказываемых администрацией Ильинского муниципального района, ее структурными подразделениями и муниципальными учреждениями» следующее изменение:</w:t>
      </w:r>
    </w:p>
    <w:p>
      <w:pPr>
        <w:pStyle w:val="ConsPlusNormal1"/>
        <w:ind w:left="0" w:right="0" w:firstLine="567"/>
        <w:jc w:val="both"/>
        <w:rPr/>
      </w:pPr>
      <w:r>
        <w:rPr>
          <w:rFonts w:ascii="Times New Roman" w:hAnsi="Times New Roman"/>
          <w:color w:val="000000"/>
          <w:sz w:val="28"/>
          <w:highlight w:val="white"/>
        </w:rPr>
        <w:t>1.1. Таблицу «Реестр муниципальных услуг (функций), оказываемых администрацией Ильинского муниципального района, ее структурными подразделениями и муниципальными учреждениями» Приложения к постановлению дополнить строкой 45 (прилагается).</w:t>
      </w:r>
    </w:p>
    <w:p>
      <w:pPr>
        <w:pStyle w:val="ConsPlusNormal1"/>
        <w:ind w:left="0" w:right="0" w:firstLine="567"/>
        <w:jc w:val="both"/>
        <w:rPr>
          <w:rFonts w:ascii="Tahoma" w:hAnsi="Tahoma"/>
          <w:b w:val="false"/>
          <w:b w:val="false"/>
          <w:i w:val="false"/>
          <w:i w:val="false"/>
          <w:caps w:val="false"/>
          <w:smallCaps w:val="false"/>
          <w:color w:val="333333"/>
          <w:spacing w:val="0"/>
          <w:sz w:val="19"/>
          <w:highlight w:val="white"/>
        </w:rPr>
      </w:pPr>
      <w:r>
        <w:rPr>
          <w:rFonts w:ascii="Times New Roman" w:hAnsi="Times New Roman"/>
          <w:color w:val="000000"/>
          <w:sz w:val="28"/>
          <w:highlight w:val="white"/>
        </w:rPr>
        <w:t xml:space="preserve">2.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333333"/>
          <w:spacing w:val="0"/>
          <w:sz w:val="28"/>
          <w:highlight w:val="white"/>
        </w:rPr>
        <w:t xml:space="preserve">Опубликовать настоящее постановление в официальном сетевом издании – официальном сайте Ильинского муниципального района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333333"/>
          <w:spacing w:val="-20"/>
          <w:sz w:val="28"/>
          <w:highlight w:val="white"/>
        </w:rPr>
        <w:t xml:space="preserve">Ивановской области 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2DA817"/>
          <w:spacing w:val="-20"/>
          <w:sz w:val="28"/>
          <w:highlight w:val="white"/>
          <w:u w:val="single" w:color="000000"/>
        </w:rPr>
        <w:t>www.admilinskoe.ru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333333"/>
          <w:spacing w:val="-20"/>
          <w:sz w:val="28"/>
          <w:highlight w:val="white"/>
        </w:rPr>
        <w:t xml:space="preserve">  в информационно -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333333"/>
          <w:spacing w:val="0"/>
          <w:sz w:val="28"/>
          <w:highlight w:val="white"/>
        </w:rPr>
        <w:t>телекоммуникационной сети «Интернет».</w:t>
      </w:r>
    </w:p>
    <w:p>
      <w:pPr>
        <w:pStyle w:val="ConsPlusNormal1"/>
        <w:ind w:left="0" w:right="0" w:firstLine="567"/>
        <w:jc w:val="both"/>
        <w:rPr/>
      </w:pPr>
      <w:r>
        <w:rPr>
          <w:rFonts w:ascii="Times New Roman" w:hAnsi="Times New Roman"/>
          <w:color w:val="000000"/>
          <w:sz w:val="28"/>
          <w:highlight w:val="white"/>
        </w:rPr>
        <w:t xml:space="preserve">3.  </w:t>
      </w:r>
      <w:r>
        <w:rPr>
          <w:rFonts w:ascii="Times New Roman" w:hAnsi="Times New Roman"/>
          <w:sz w:val="28"/>
        </w:rPr>
        <w:t>Настоящее постановление вступает в силу с момента подписания.</w:t>
      </w:r>
    </w:p>
    <w:p>
      <w:pPr>
        <w:pStyle w:val="ConsPlusNormal1"/>
        <w:ind w:left="0" w:right="0" w:firstLine="567"/>
        <w:jc w:val="both"/>
        <w:rPr/>
      </w:pPr>
      <w:r>
        <w:rPr>
          <w:rFonts w:ascii="Times New Roman" w:hAnsi="Times New Roman"/>
          <w:sz w:val="28"/>
        </w:rPr>
        <w:t>4. Контроль за исполнением настоящего постановления возложить на заместителя главы администрации, начальника отдела экономики и муниципального хозяйства Ефремова С.М.</w:t>
      </w:r>
    </w:p>
    <w:p>
      <w:pPr>
        <w:pStyle w:val="13"/>
        <w:rPr/>
      </w:pP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Глава</w:t>
      </w:r>
    </w:p>
    <w:p>
      <w:pPr>
        <w:sectPr>
          <w:type w:val="nextPage"/>
          <w:pgSz w:w="11906" w:h="16838"/>
          <w:pgMar w:left="1559" w:right="849" w:header="0" w:top="1134" w:footer="0" w:bottom="993" w:gutter="0"/>
          <w:pgNumType w:fmt="decimal"/>
          <w:formProt w:val="false"/>
          <w:textDirection w:val="lrTb"/>
          <w:docGrid w:type="default" w:linePitch="100" w:charSpace="4096"/>
        </w:sectPr>
        <w:pStyle w:val="13"/>
        <w:rPr/>
      </w:pP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Ильинского муниципального района                   </w:t>
        <w:tab/>
        <w:tab/>
        <w:t>С.И.Васютинский</w:t>
      </w:r>
    </w:p>
    <w:p>
      <w:pPr>
        <w:pStyle w:val="Normal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Приложение</w:t>
      </w:r>
    </w:p>
    <w:p>
      <w:pPr>
        <w:pStyle w:val="Normal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к постановлению администрации </w:t>
      </w:r>
    </w:p>
    <w:p>
      <w:pPr>
        <w:pStyle w:val="Normal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Ильинского муниципального района</w:t>
      </w:r>
    </w:p>
    <w:p>
      <w:pPr>
        <w:pStyle w:val="Normal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от 02.02.2023   №43</w:t>
      </w:r>
    </w:p>
    <w:p>
      <w:pPr>
        <w:pStyle w:val="Normal"/>
        <w:widowControl w:val="false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Приложение</w:t>
      </w:r>
    </w:p>
    <w:p>
      <w:pPr>
        <w:pStyle w:val="Normal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К постановлению администрации </w:t>
      </w:r>
    </w:p>
    <w:p>
      <w:pPr>
        <w:pStyle w:val="Normal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Ильинского муниципального района</w:t>
      </w:r>
    </w:p>
    <w:p>
      <w:pPr>
        <w:pStyle w:val="Normal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от 25.12.2017   №322</w:t>
      </w:r>
    </w:p>
    <w:p>
      <w:pPr>
        <w:pStyle w:val="Normal"/>
        <w:ind w:left="4536" w:right="0" w:hanging="0"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</w:r>
    </w:p>
    <w:p>
      <w:pPr>
        <w:pStyle w:val="Normal"/>
        <w:ind w:left="4536" w:right="0" w:hanging="0"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</w:r>
    </w:p>
    <w:p>
      <w:pPr>
        <w:pStyle w:val="ConsPlusNormal1"/>
        <w:jc w:val="center"/>
        <w:rPr/>
      </w:pPr>
      <w:r>
        <w:rPr>
          <w:rFonts w:ascii="Times New Roman" w:hAnsi="Times New Roman"/>
          <w:b/>
          <w:sz w:val="24"/>
        </w:rPr>
        <w:t>Отдел экономики и муниципального хозяйства Администрации Ильинского муниципального района</w:t>
      </w:r>
    </w:p>
    <w:p>
      <w:pPr>
        <w:pStyle w:val="ConsPlusNormal1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tbl>
      <w:tblPr>
        <w:tblStyle w:val="Style_3"/>
        <w:tblW w:w="14743" w:type="dxa"/>
        <w:jc w:val="left"/>
        <w:tblInd w:w="-14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102" w:type="dxa"/>
          <w:left w:w="57" w:type="dxa"/>
          <w:bottom w:w="102" w:type="dxa"/>
          <w:right w:w="62" w:type="dxa"/>
        </w:tblCellMar>
      </w:tblPr>
      <w:tblGrid>
        <w:gridCol w:w="452"/>
        <w:gridCol w:w="1816"/>
        <w:gridCol w:w="1815"/>
        <w:gridCol w:w="1815"/>
        <w:gridCol w:w="1759"/>
        <w:gridCol w:w="1417"/>
        <w:gridCol w:w="1303"/>
        <w:gridCol w:w="1985"/>
        <w:gridCol w:w="2379"/>
      </w:tblGrid>
      <w:tr>
        <w:trPr/>
        <w:tc>
          <w:tcPr>
            <w:tcW w:w="45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7" w:type="dxa"/>
            </w:tcMar>
          </w:tcPr>
          <w:p>
            <w:pPr>
              <w:pStyle w:val="ConsPlusNormal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ConsPlusNormal1"/>
              <w:jc w:val="center"/>
              <w:rPr/>
            </w:pPr>
            <w:r>
              <w:rPr>
                <w:rFonts w:ascii="Times New Roman" w:hAnsi="Times New Roman"/>
                <w:sz w:val="24"/>
              </w:rPr>
              <w:t>N п/п</w:t>
            </w:r>
          </w:p>
        </w:tc>
        <w:tc>
          <w:tcPr>
            <w:tcW w:w="1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7" w:type="dxa"/>
            </w:tcMar>
          </w:tcPr>
          <w:p>
            <w:pPr>
              <w:pStyle w:val="ConsPlusNormal1"/>
              <w:jc w:val="center"/>
              <w:rPr/>
            </w:pPr>
            <w:r>
              <w:rPr>
                <w:rFonts w:ascii="Times New Roman" w:hAnsi="Times New Roman"/>
                <w:sz w:val="24"/>
              </w:rPr>
              <w:t>Наименование муниципальной услуги (функции)</w:t>
            </w:r>
          </w:p>
        </w:tc>
        <w:tc>
          <w:tcPr>
            <w:tcW w:w="18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7" w:type="dxa"/>
            </w:tcMar>
          </w:tcPr>
          <w:p>
            <w:pPr>
              <w:pStyle w:val="ConsPlusNormal1"/>
              <w:jc w:val="center"/>
              <w:rPr/>
            </w:pPr>
            <w:r>
              <w:rPr>
                <w:rFonts w:ascii="Times New Roman" w:hAnsi="Times New Roman"/>
                <w:sz w:val="24"/>
              </w:rPr>
              <w:t>Исполнители муниципальных услуг</w:t>
            </w:r>
          </w:p>
        </w:tc>
        <w:tc>
          <w:tcPr>
            <w:tcW w:w="181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7" w:type="dxa"/>
            </w:tcMar>
          </w:tcPr>
          <w:p>
            <w:pPr>
              <w:pStyle w:val="ConsPlusNormal1"/>
              <w:jc w:val="center"/>
              <w:rPr/>
            </w:pPr>
            <w:r>
              <w:rPr>
                <w:rFonts w:ascii="Times New Roman" w:hAnsi="Times New Roman"/>
                <w:sz w:val="24"/>
              </w:rPr>
              <w:t>Категории получателей (потребителей) муниципальной услуги (функции)</w:t>
            </w:r>
          </w:p>
        </w:tc>
        <w:tc>
          <w:tcPr>
            <w:tcW w:w="175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7" w:type="dxa"/>
            </w:tcMar>
          </w:tcPr>
          <w:p>
            <w:pPr>
              <w:pStyle w:val="ConsPlusNormal1"/>
              <w:jc w:val="center"/>
              <w:rPr/>
            </w:pPr>
            <w:r>
              <w:rPr>
                <w:rFonts w:ascii="Times New Roman" w:hAnsi="Times New Roman"/>
                <w:sz w:val="24"/>
              </w:rPr>
              <w:t>Предмет (содержание) услуги (функции)</w:t>
            </w:r>
          </w:p>
        </w:tc>
        <w:tc>
          <w:tcPr>
            <w:tcW w:w="141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7" w:type="dxa"/>
            </w:tcMar>
          </w:tcPr>
          <w:p>
            <w:pPr>
              <w:pStyle w:val="ConsPlusNormal1"/>
              <w:jc w:val="center"/>
              <w:rPr/>
            </w:pPr>
            <w:r>
              <w:rPr>
                <w:rFonts w:ascii="Times New Roman" w:hAnsi="Times New Roman"/>
                <w:sz w:val="24"/>
              </w:rPr>
              <w:t>Возмездность предоставления услуги (платная/бесплатная)</w:t>
            </w:r>
          </w:p>
        </w:tc>
        <w:tc>
          <w:tcPr>
            <w:tcW w:w="130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7" w:type="dxa"/>
            </w:tcMar>
          </w:tcPr>
          <w:p>
            <w:pPr>
              <w:pStyle w:val="ConsPlusNormal1"/>
              <w:jc w:val="center"/>
              <w:rPr/>
            </w:pPr>
            <w:r>
              <w:rPr>
                <w:rFonts w:ascii="Times New Roman" w:hAnsi="Times New Roman"/>
                <w:sz w:val="24"/>
              </w:rPr>
              <w:t>Способ установления цены услуги и нормативный акт, определяющий цену</w:t>
            </w:r>
          </w:p>
        </w:tc>
        <w:tc>
          <w:tcPr>
            <w:tcW w:w="198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7" w:type="dxa"/>
            </w:tcMar>
          </w:tcPr>
          <w:p>
            <w:pPr>
              <w:pStyle w:val="ConsPlusNormal1"/>
              <w:jc w:val="center"/>
              <w:rPr/>
            </w:pPr>
            <w:r>
              <w:rPr>
                <w:rFonts w:ascii="Times New Roman" w:hAnsi="Times New Roman"/>
                <w:sz w:val="24"/>
              </w:rPr>
              <w:t>Нормативно-правовой акт, предусматривающий оказание муниципальной услуги (выполнение функции), необходимой и обязательной (дата, номер, наименование)</w:t>
            </w:r>
          </w:p>
        </w:tc>
        <w:tc>
          <w:tcPr>
            <w:tcW w:w="237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7" w:type="dxa"/>
            </w:tcMar>
          </w:tcPr>
          <w:p>
            <w:pPr>
              <w:pStyle w:val="ConsPlusNormal1"/>
              <w:jc w:val="center"/>
              <w:rPr/>
            </w:pPr>
            <w:r>
              <w:rPr>
                <w:rFonts w:ascii="Times New Roman" w:hAnsi="Times New Roman"/>
                <w:sz w:val="24"/>
              </w:rPr>
              <w:t>Наличие административного регламента (дата, N постановления). В случае отсутствия - планируемая дата утверждения регламента</w:t>
            </w:r>
          </w:p>
        </w:tc>
      </w:tr>
      <w:tr>
        <w:trPr/>
        <w:tc>
          <w:tcPr>
            <w:tcW w:w="452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7" w:type="dxa"/>
            </w:tcMar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  <w:tc>
          <w:tcPr>
            <w:tcW w:w="1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7" w:type="dxa"/>
            </w:tcMar>
          </w:tcPr>
          <w:p>
            <w:pPr>
              <w:pStyle w:val="ConsPlusNormal1"/>
              <w:jc w:val="center"/>
              <w:rPr/>
            </w:pPr>
            <w:r>
              <w:rPr>
                <w:rFonts w:ascii="Times New Roman" w:hAnsi="Times New Roman"/>
                <w:sz w:val="24"/>
              </w:rPr>
              <w:t>Наименование необходимых и обязательных услуг для предоставления муниципальной услуги</w:t>
            </w:r>
          </w:p>
        </w:tc>
        <w:tc>
          <w:tcPr>
            <w:tcW w:w="18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7" w:type="dxa"/>
            </w:tcMar>
          </w:tcPr>
          <w:p>
            <w:pPr>
              <w:pStyle w:val="ConsPlusNormal1"/>
              <w:jc w:val="center"/>
              <w:rPr/>
            </w:pPr>
            <w:r>
              <w:rPr>
                <w:rFonts w:ascii="Times New Roman" w:hAnsi="Times New Roman"/>
                <w:sz w:val="24"/>
              </w:rPr>
              <w:t>Исполнители необходимых и обязательных услуг</w:t>
            </w:r>
          </w:p>
        </w:tc>
        <w:tc>
          <w:tcPr>
            <w:tcW w:w="181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7" w:type="dxa"/>
            </w:tcMar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  <w:tc>
          <w:tcPr>
            <w:tcW w:w="175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7" w:type="dxa"/>
            </w:tcMar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  <w:tc>
          <w:tcPr>
            <w:tcW w:w="1417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7" w:type="dxa"/>
            </w:tcMar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  <w:tc>
          <w:tcPr>
            <w:tcW w:w="130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7" w:type="dxa"/>
            </w:tcMar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  <w:tc>
          <w:tcPr>
            <w:tcW w:w="198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7" w:type="dxa"/>
            </w:tcMar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  <w:tc>
          <w:tcPr>
            <w:tcW w:w="237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7" w:type="dxa"/>
            </w:tcMar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4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7" w:type="dxa"/>
            </w:tcMar>
          </w:tcPr>
          <w:p>
            <w:pPr>
              <w:pStyle w:val="ConsPlusNormal1"/>
              <w:jc w:val="center"/>
              <w:rPr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7" w:type="dxa"/>
            </w:tcMar>
          </w:tcPr>
          <w:p>
            <w:pPr>
              <w:pStyle w:val="ConsPlusNormal1"/>
              <w:jc w:val="center"/>
              <w:rPr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7" w:type="dxa"/>
            </w:tcMar>
          </w:tcPr>
          <w:p>
            <w:pPr>
              <w:pStyle w:val="ConsPlusNormal1"/>
              <w:jc w:val="center"/>
              <w:rPr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8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7" w:type="dxa"/>
            </w:tcMar>
          </w:tcPr>
          <w:p>
            <w:pPr>
              <w:pStyle w:val="ConsPlusNormal1"/>
              <w:jc w:val="center"/>
              <w:rPr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7" w:type="dxa"/>
            </w:tcMar>
          </w:tcPr>
          <w:p>
            <w:pPr>
              <w:pStyle w:val="ConsPlusNormal1"/>
              <w:jc w:val="center"/>
              <w:rPr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7" w:type="dxa"/>
            </w:tcMar>
          </w:tcPr>
          <w:p>
            <w:pPr>
              <w:pStyle w:val="ConsPlusNormal1"/>
              <w:jc w:val="center"/>
              <w:rPr/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7" w:type="dxa"/>
            </w:tcMar>
          </w:tcPr>
          <w:p>
            <w:pPr>
              <w:pStyle w:val="ConsPlusNormal1"/>
              <w:jc w:val="center"/>
              <w:rPr/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7" w:type="dxa"/>
            </w:tcMar>
          </w:tcPr>
          <w:p>
            <w:pPr>
              <w:pStyle w:val="ConsPlusNormal1"/>
              <w:jc w:val="center"/>
              <w:rPr/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3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7" w:type="dxa"/>
            </w:tcMar>
          </w:tcPr>
          <w:p>
            <w:pPr>
              <w:pStyle w:val="ConsPlusNormal1"/>
              <w:jc w:val="center"/>
              <w:rPr/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>
        <w:trPr/>
        <w:tc>
          <w:tcPr>
            <w:tcW w:w="4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7" w:type="dxa"/>
            </w:tcMar>
          </w:tcPr>
          <w:p>
            <w:pPr>
              <w:pStyle w:val="ConsPlusNormal1"/>
              <w:jc w:val="center"/>
              <w:rPr/>
            </w:pPr>
            <w:r>
              <w:rPr>
                <w:rFonts w:ascii="Times New Roman" w:hAnsi="Times New Roman"/>
                <w:sz w:val="24"/>
              </w:rPr>
              <w:t>45</w:t>
            </w:r>
          </w:p>
        </w:tc>
        <w:tc>
          <w:tcPr>
            <w:tcW w:w="1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7" w:type="dxa"/>
            </w:tcMar>
          </w:tcPr>
          <w:p>
            <w:pPr>
              <w:pStyle w:val="Normal"/>
              <w:jc w:val="center"/>
              <w:rPr/>
            </w:pPr>
            <w:r>
              <w:rPr>
                <w:rFonts w:ascii="Times New Roman" w:hAnsi="Times New Roman"/>
              </w:rPr>
              <w:t>Выдача разрешения на размещение передвижного аттракциона</w:t>
            </w:r>
          </w:p>
          <w:p>
            <w:pPr>
              <w:pStyle w:val="ConsPlusNormal1"/>
              <w:jc w:val="center"/>
              <w:rPr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(зоопарка, цирка, цирка-шапито)"</w:t>
            </w:r>
          </w:p>
        </w:tc>
        <w:tc>
          <w:tcPr>
            <w:tcW w:w="18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7" w:type="dxa"/>
            </w:tcMar>
          </w:tcPr>
          <w:p>
            <w:pPr>
              <w:pStyle w:val="ConsPlusNormal1"/>
              <w:jc w:val="center"/>
              <w:rPr/>
            </w:pPr>
            <w:r>
              <w:rPr>
                <w:rFonts w:ascii="Times New Roman" w:hAnsi="Times New Roman"/>
                <w:sz w:val="24"/>
              </w:rPr>
              <w:t>Отдел экономики и муниципального хозяйства Администрации Ильинского муниципального района</w:t>
            </w:r>
          </w:p>
          <w:p>
            <w:pPr>
              <w:pStyle w:val="ConsPlusNormal1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  <w:p>
            <w:pPr>
              <w:pStyle w:val="ConsPlusNormal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18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7" w:type="dxa"/>
            </w:tcMar>
          </w:tcPr>
          <w:p>
            <w:pPr>
              <w:pStyle w:val="ConsPlusNormal1"/>
              <w:jc w:val="center"/>
              <w:rPr/>
            </w:pPr>
            <w:r>
              <w:rPr>
                <w:rFonts w:ascii="Times New Roman" w:hAnsi="Times New Roman"/>
                <w:sz w:val="24"/>
              </w:rPr>
              <w:t>Граждане и юридические лица в соответствии с законодательством Российской Федерации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7" w:type="dxa"/>
            </w:tcMar>
          </w:tcPr>
          <w:p>
            <w:pPr>
              <w:pStyle w:val="ConsPlusNormal1"/>
              <w:jc w:val="center"/>
              <w:rPr/>
            </w:pPr>
            <w:r>
              <w:rPr>
                <w:rFonts w:ascii="Times New Roman" w:hAnsi="Times New Roman"/>
                <w:sz w:val="24"/>
              </w:rPr>
              <w:t>Порядок и стандарт предоставления муниципальной услуги по выдаче разрешения на размещение передвижного аттракциона (зоопарка, цирка, цирка-шапито)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7" w:type="dxa"/>
            </w:tcMar>
          </w:tcPr>
          <w:p>
            <w:pPr>
              <w:pStyle w:val="ConsPlusNormal1"/>
              <w:jc w:val="center"/>
              <w:rPr/>
            </w:pPr>
            <w:r>
              <w:rPr>
                <w:rFonts w:ascii="Times New Roman" w:hAnsi="Times New Roman"/>
                <w:sz w:val="24"/>
              </w:rPr>
              <w:t>бесплатная</w:t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7" w:type="dxa"/>
            </w:tcMar>
          </w:tcPr>
          <w:p>
            <w:pPr>
              <w:pStyle w:val="ConsPlusNormal1"/>
              <w:jc w:val="center"/>
              <w:rPr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7" w:type="dxa"/>
            </w:tcMar>
          </w:tcPr>
          <w:p>
            <w:pPr>
              <w:pStyle w:val="ConsPlusNormal1"/>
              <w:jc w:val="center"/>
              <w:rPr/>
            </w:pPr>
            <w:r>
              <w:rPr>
                <w:rFonts w:ascii="Times New Roman" w:hAnsi="Times New Roman"/>
                <w:sz w:val="24"/>
              </w:rPr>
              <w:t>Федеральный закон Российской Федерации от 06.10.2003 N131-ФЗ "Об общих принципах организации местного самоуправления в Российской Федерации"</w:t>
            </w:r>
          </w:p>
        </w:tc>
        <w:tc>
          <w:tcPr>
            <w:tcW w:w="23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7" w:type="dxa"/>
            </w:tcMar>
          </w:tcPr>
          <w:p>
            <w:pPr>
              <w:pStyle w:val="Normal"/>
              <w:jc w:val="center"/>
              <w:rPr/>
            </w:pPr>
            <w:r>
              <w:rPr>
                <w:rFonts w:ascii="Times New Roman" w:hAnsi="Times New Roman"/>
              </w:rPr>
              <w:t>Постановление от 23.11.2022 г.  № 324</w:t>
            </w:r>
          </w:p>
          <w:p>
            <w:pPr>
              <w:pStyle w:val="Normal"/>
              <w:jc w:val="center"/>
              <w:rPr/>
            </w:pPr>
            <w:r>
              <w:rPr>
                <w:rFonts w:ascii="Times New Roman" w:hAnsi="Times New Roman"/>
              </w:rPr>
              <w:t>п. Ильинское-Хованское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</w:rPr>
              <w:t>«Об утверждении административного регламента  предоставления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</w:rPr>
              <w:t>муниципальной услуги «Выдача разрешения  на размещение</w:t>
            </w:r>
          </w:p>
          <w:p>
            <w:pPr>
              <w:pStyle w:val="ConsPlusNormal1"/>
              <w:jc w:val="center"/>
              <w:rPr/>
            </w:pPr>
            <w:r>
              <w:rPr>
                <w:rFonts w:ascii="Times New Roman" w:hAnsi="Times New Roman"/>
                <w:sz w:val="24"/>
              </w:rPr>
              <w:t>передвижного аттракциона (зоопарка, цирка, цирка-шапито)»</w:t>
            </w:r>
          </w:p>
        </w:tc>
      </w:tr>
    </w:tbl>
    <w:p>
      <w:pPr>
        <w:pStyle w:val="Normal"/>
        <w:rPr>
          <w:rFonts w:ascii="Times New Roman" w:hAnsi="Times New Roman"/>
          <w:b/>
          <w:b/>
          <w:sz w:val="28"/>
        </w:rPr>
      </w:pPr>
      <w:r>
        <w:rPr/>
      </w:r>
    </w:p>
    <w:p>
      <w:pPr>
        <w:sectPr>
          <w:type w:val="nextPage"/>
          <w:pgSz w:orient="landscape" w:w="16838" w:h="11906"/>
          <w:pgMar w:left="1134" w:right="1134" w:header="0" w:top="1134" w:footer="0" w:bottom="1134" w:gutter="0"/>
          <w:pgNumType w:fmt="decimal"/>
          <w:formProt w:val="false"/>
          <w:textDirection w:val="lrTb"/>
        </w:sectPr>
        <w:pStyle w:val="13"/>
        <w:rPr>
          <w:rFonts w:ascii="Times New Roman" w:hAnsi="Times New Roman"/>
          <w:b/>
          <w:b/>
          <w:sz w:val="28"/>
        </w:rPr>
      </w:pPr>
      <w:r>
        <w:rPr/>
      </w:r>
    </w:p>
    <w:p>
      <w:pPr>
        <w:pStyle w:val="Normal"/>
        <w:tabs>
          <w:tab w:val="left" w:pos="2340" w:leader="none"/>
        </w:tabs>
        <w:spacing w:before="0" w:after="200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XO Thames">
    <w:charset w:val="cc"/>
    <w:family w:val="roman"/>
    <w:pitch w:val="variable"/>
  </w:font>
  <w:font w:name="Arial">
    <w:charset w:val="cc"/>
    <w:family w:val="roman"/>
    <w:pitch w:val="variable"/>
  </w:font>
  <w:font w:name="Courier New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imSun" w:cs="Arial" w:asciiTheme="minorAscii" w:hAnsiTheme="minorHAnsi"/>
        <w:color w:val="000000"/>
        <w:sz w:val="22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4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link w:val="Style_4_ch"/>
    <w:uiPriority w:val="0"/>
    <w:qFormat/>
    <w:pPr>
      <w:widowControl/>
      <w:bidi w:val="0"/>
      <w:spacing w:lineRule="auto" w:line="276" w:before="0" w:after="200"/>
      <w:ind w:left="0" w:right="0" w:hanging="0"/>
      <w:jc w:val="left"/>
    </w:pPr>
    <w:rPr>
      <w:rFonts w:ascii="Calibri" w:hAnsi="Calibri" w:eastAsia="SimSun" w:cs="Arial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1">
    <w:name w:val="Heading 1"/>
    <w:basedOn w:val="Normal"/>
    <w:link w:val="Style_13_ch"/>
    <w:uiPriority w:val="9"/>
    <w:qFormat/>
    <w:pPr>
      <w:widowControl/>
      <w:bidi w:val="0"/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Normal"/>
    <w:link w:val="Style_24_ch"/>
    <w:uiPriority w:val="9"/>
    <w:qFormat/>
    <w:pPr>
      <w:widowControl/>
      <w:bidi w:val="0"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Normal"/>
    <w:link w:val="Style_10_ch"/>
    <w:uiPriority w:val="9"/>
    <w:qFormat/>
    <w:pPr>
      <w:widowControl/>
      <w:bidi w:val="0"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Normal"/>
    <w:link w:val="Style_23_ch"/>
    <w:uiPriority w:val="9"/>
    <w:qFormat/>
    <w:pPr>
      <w:widowControl/>
      <w:bidi w:val="0"/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Normal"/>
    <w:link w:val="Style_12_ch"/>
    <w:uiPriority w:val="9"/>
    <w:qFormat/>
    <w:pPr>
      <w:widowControl/>
      <w:bidi w:val="0"/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styleId="Standard" w:default="1">
    <w:name w:val="Standard"/>
    <w:link w:val="Style_4"/>
    <w:qFormat/>
    <w:rPr/>
  </w:style>
  <w:style w:type="character" w:styleId="Contents2">
    <w:name w:val="Contents 2"/>
    <w:link w:val="Style_5"/>
    <w:qFormat/>
    <w:rPr>
      <w:rFonts w:ascii="XO Thames" w:hAnsi="XO Thames"/>
      <w:sz w:val="28"/>
    </w:rPr>
  </w:style>
  <w:style w:type="character" w:styleId="Contents4">
    <w:name w:val="Contents 4"/>
    <w:link w:val="Style_6"/>
    <w:qFormat/>
    <w:rPr>
      <w:rFonts w:ascii="XO Thames" w:hAnsi="XO Thames"/>
      <w:sz w:val="28"/>
    </w:rPr>
  </w:style>
  <w:style w:type="character" w:styleId="DefaultParagraphFont">
    <w:name w:val="Default Paragraph Font"/>
    <w:link w:val="Style_7"/>
    <w:qFormat/>
    <w:rPr/>
  </w:style>
  <w:style w:type="character" w:styleId="Contents6">
    <w:name w:val="Contents 6"/>
    <w:link w:val="Style_8"/>
    <w:qFormat/>
    <w:rPr>
      <w:rFonts w:ascii="XO Thames" w:hAnsi="XO Thames"/>
      <w:sz w:val="28"/>
    </w:rPr>
  </w:style>
  <w:style w:type="character" w:styleId="Contents7">
    <w:name w:val="Contents 7"/>
    <w:link w:val="Style_9"/>
    <w:qFormat/>
    <w:rPr>
      <w:rFonts w:ascii="XO Thames" w:hAnsi="XO Thames"/>
      <w:sz w:val="28"/>
    </w:rPr>
  </w:style>
  <w:style w:type="character" w:styleId="Heading3">
    <w:name w:val="Heading 3"/>
    <w:link w:val="Style_10"/>
    <w:qFormat/>
    <w:rPr>
      <w:rFonts w:ascii="XO Thames" w:hAnsi="XO Thames"/>
      <w:b/>
      <w:sz w:val="26"/>
    </w:rPr>
  </w:style>
  <w:style w:type="character" w:styleId="ConsPlusNormal">
    <w:name w:val="ConsPlusNormal"/>
    <w:link w:val="Style_2"/>
    <w:qFormat/>
    <w:rPr>
      <w:rFonts w:ascii="Arial" w:hAnsi="Arial"/>
      <w:sz w:val="20"/>
    </w:rPr>
  </w:style>
  <w:style w:type="character" w:styleId="Contents3">
    <w:name w:val="Contents 3"/>
    <w:link w:val="Style_11"/>
    <w:qFormat/>
    <w:rPr>
      <w:rFonts w:ascii="XO Thames" w:hAnsi="XO Thames"/>
      <w:sz w:val="28"/>
    </w:rPr>
  </w:style>
  <w:style w:type="character" w:styleId="Heading5">
    <w:name w:val="Heading 5"/>
    <w:link w:val="Style_12"/>
    <w:qFormat/>
    <w:rPr>
      <w:rFonts w:ascii="XO Thames" w:hAnsi="XO Thames"/>
      <w:b/>
      <w:sz w:val="22"/>
    </w:rPr>
  </w:style>
  <w:style w:type="character" w:styleId="Heading1">
    <w:name w:val="Heading 1"/>
    <w:link w:val="Style_13"/>
    <w:qFormat/>
    <w:rPr>
      <w:rFonts w:ascii="XO Thames" w:hAnsi="XO Thames"/>
      <w:b/>
      <w:sz w:val="32"/>
    </w:rPr>
  </w:style>
  <w:style w:type="character" w:styleId="Style9">
    <w:name w:val="Интернет-ссылка"/>
    <w:link w:val="Style_14"/>
    <w:rPr>
      <w:color w:val="0000FF"/>
      <w:u w:val="single"/>
    </w:rPr>
  </w:style>
  <w:style w:type="character" w:styleId="Footnote">
    <w:name w:val="Footnote"/>
    <w:link w:val="Style_15"/>
    <w:qFormat/>
    <w:rPr>
      <w:rFonts w:ascii="XO Thames" w:hAnsi="XO Thames"/>
      <w:sz w:val="22"/>
    </w:rPr>
  </w:style>
  <w:style w:type="character" w:styleId="Contents1">
    <w:name w:val="Contents 1"/>
    <w:link w:val="Style_16"/>
    <w:qFormat/>
    <w:rPr>
      <w:rFonts w:ascii="XO Thames" w:hAnsi="XO Thames"/>
      <w:b/>
      <w:sz w:val="28"/>
    </w:rPr>
  </w:style>
  <w:style w:type="character" w:styleId="HeaderandFooter">
    <w:name w:val="Header and Footer"/>
    <w:link w:val="Style_17"/>
    <w:qFormat/>
    <w:rPr>
      <w:rFonts w:ascii="XO Thames" w:hAnsi="XO Thames"/>
      <w:sz w:val="20"/>
    </w:rPr>
  </w:style>
  <w:style w:type="character" w:styleId="Contents9">
    <w:name w:val="Contents 9"/>
    <w:link w:val="Style_18"/>
    <w:qFormat/>
    <w:rPr>
      <w:rFonts w:ascii="XO Thames" w:hAnsi="XO Thames"/>
      <w:sz w:val="28"/>
    </w:rPr>
  </w:style>
  <w:style w:type="character" w:styleId="Contents8">
    <w:name w:val="Contents 8"/>
    <w:link w:val="Style_19"/>
    <w:qFormat/>
    <w:rPr>
      <w:rFonts w:ascii="XO Thames" w:hAnsi="XO Thames"/>
      <w:sz w:val="28"/>
    </w:rPr>
  </w:style>
  <w:style w:type="character" w:styleId="Contents5">
    <w:name w:val="Contents 5"/>
    <w:link w:val="Style_20"/>
    <w:qFormat/>
    <w:rPr>
      <w:rFonts w:ascii="XO Thames" w:hAnsi="XO Thames"/>
      <w:sz w:val="28"/>
    </w:rPr>
  </w:style>
  <w:style w:type="character" w:styleId="Subtitle">
    <w:name w:val="Subtitle"/>
    <w:link w:val="Style_21"/>
    <w:qFormat/>
    <w:rPr>
      <w:rFonts w:ascii="XO Thames" w:hAnsi="XO Thames"/>
      <w:i/>
      <w:sz w:val="24"/>
    </w:rPr>
  </w:style>
  <w:style w:type="character" w:styleId="11">
    <w:name w:val="Текст1"/>
    <w:basedOn w:val="Standard"/>
    <w:link w:val="Style_1"/>
    <w:qFormat/>
    <w:rPr>
      <w:rFonts w:ascii="Courier New" w:hAnsi="Courier New"/>
      <w:sz w:val="20"/>
    </w:rPr>
  </w:style>
  <w:style w:type="character" w:styleId="Title">
    <w:name w:val="Title"/>
    <w:link w:val="Style_22"/>
    <w:qFormat/>
    <w:rPr>
      <w:rFonts w:ascii="XO Thames" w:hAnsi="XO Thames"/>
      <w:b/>
      <w:caps/>
      <w:sz w:val="40"/>
    </w:rPr>
  </w:style>
  <w:style w:type="character" w:styleId="Heading4">
    <w:name w:val="Heading 4"/>
    <w:link w:val="Style_23"/>
    <w:qFormat/>
    <w:rPr>
      <w:rFonts w:ascii="XO Thames" w:hAnsi="XO Thames"/>
      <w:b/>
      <w:sz w:val="24"/>
    </w:rPr>
  </w:style>
  <w:style w:type="character" w:styleId="Heading2">
    <w:name w:val="Heading 2"/>
    <w:link w:val="Style_24"/>
    <w:qFormat/>
    <w:rPr>
      <w:rFonts w:ascii="XO Thames" w:hAnsi="XO Thames"/>
      <w:b/>
      <w:sz w:val="28"/>
    </w:rPr>
  </w:style>
  <w:style w:type="character" w:styleId="Strong">
    <w:name w:val="Strong"/>
    <w:basedOn w:val="DefaultParagraphFont"/>
    <w:link w:val="Style_3"/>
    <w:qFormat/>
    <w:rPr>
      <w:b/>
    </w:rPr>
  </w:style>
  <w:style w:type="paragraph" w:styleId="Style10">
    <w:name w:val="Заголовок"/>
    <w:basedOn w:val="Normal"/>
    <w:next w:val="Style11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1">
    <w:name w:val="Body Text"/>
    <w:basedOn w:val="Normal"/>
    <w:pPr>
      <w:spacing w:lineRule="auto" w:line="288" w:before="0" w:after="140"/>
    </w:pPr>
    <w:rPr/>
  </w:style>
  <w:style w:type="paragraph" w:styleId="Style12">
    <w:name w:val="List"/>
    <w:basedOn w:val="Style11"/>
    <w:pPr/>
    <w:rPr>
      <w:rFonts w:cs="Arial"/>
    </w:rPr>
  </w:style>
  <w:style w:type="paragraph" w:styleId="Style13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"/>
    </w:rPr>
  </w:style>
  <w:style w:type="paragraph" w:styleId="21">
    <w:name w:val="TOC 2"/>
    <w:basedOn w:val="Normal"/>
    <w:link w:val="Style_5_ch"/>
    <w:uiPriority w:val="39"/>
    <w:pPr>
      <w:widowControl/>
      <w:bidi w:val="0"/>
      <w:ind w:left="200" w:right="0" w:hanging="0"/>
      <w:jc w:val="left"/>
    </w:pPr>
    <w:rPr>
      <w:rFonts w:ascii="XO Thames" w:hAnsi="XO Thames"/>
      <w:sz w:val="28"/>
    </w:rPr>
  </w:style>
  <w:style w:type="paragraph" w:styleId="41">
    <w:name w:val="TOC 4"/>
    <w:basedOn w:val="Normal"/>
    <w:link w:val="Style_6_ch"/>
    <w:uiPriority w:val="39"/>
    <w:pPr>
      <w:widowControl/>
      <w:bidi w:val="0"/>
      <w:ind w:left="600" w:right="0" w:hanging="0"/>
      <w:jc w:val="left"/>
    </w:pPr>
    <w:rPr>
      <w:rFonts w:ascii="XO Thames" w:hAnsi="XO Thames"/>
      <w:sz w:val="28"/>
    </w:rPr>
  </w:style>
  <w:style w:type="paragraph" w:styleId="DefaultParagraphFont1">
    <w:name w:val="Default Paragraph Font"/>
    <w:link w:val="Style_7_ch"/>
    <w:qFormat/>
    <w:pPr>
      <w:widowControl/>
      <w:bidi w:val="0"/>
      <w:jc w:val="left"/>
    </w:pPr>
    <w:rPr>
      <w:rFonts w:ascii="Calibri" w:hAnsi="Calibri" w:eastAsia="SimSun" w:cs="Arial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6">
    <w:name w:val="TOC 6"/>
    <w:basedOn w:val="Normal"/>
    <w:link w:val="Style_8_ch"/>
    <w:uiPriority w:val="39"/>
    <w:pPr>
      <w:widowControl/>
      <w:bidi w:val="0"/>
      <w:ind w:left="1000" w:right="0" w:hanging="0"/>
      <w:jc w:val="left"/>
    </w:pPr>
    <w:rPr>
      <w:rFonts w:ascii="XO Thames" w:hAnsi="XO Thames"/>
      <w:sz w:val="28"/>
    </w:rPr>
  </w:style>
  <w:style w:type="paragraph" w:styleId="7">
    <w:name w:val="TOC 7"/>
    <w:basedOn w:val="Normal"/>
    <w:link w:val="Style_9_ch"/>
    <w:uiPriority w:val="39"/>
    <w:pPr>
      <w:widowControl/>
      <w:bidi w:val="0"/>
      <w:ind w:left="1200" w:right="0" w:hanging="0"/>
      <w:jc w:val="left"/>
    </w:pPr>
    <w:rPr>
      <w:rFonts w:ascii="XO Thames" w:hAnsi="XO Thames"/>
      <w:sz w:val="28"/>
    </w:rPr>
  </w:style>
  <w:style w:type="paragraph" w:styleId="ConsPlusNormal1">
    <w:name w:val="ConsPlusNormal"/>
    <w:link w:val="Style_2_ch"/>
    <w:qFormat/>
    <w:pPr>
      <w:widowControl w:val="false"/>
      <w:bidi w:val="0"/>
      <w:spacing w:lineRule="auto" w:line="240" w:before="0" w:after="0"/>
      <w:jc w:val="left"/>
    </w:pPr>
    <w:rPr>
      <w:rFonts w:ascii="Arial" w:hAnsi="Arial" w:eastAsia="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31">
    <w:name w:val="TOC 3"/>
    <w:basedOn w:val="Normal"/>
    <w:link w:val="Style_11_ch"/>
    <w:uiPriority w:val="39"/>
    <w:pPr>
      <w:widowControl/>
      <w:bidi w:val="0"/>
      <w:ind w:left="400" w:right="0" w:hanging="0"/>
      <w:jc w:val="left"/>
    </w:pPr>
    <w:rPr>
      <w:rFonts w:ascii="XO Thames" w:hAnsi="XO Thames"/>
      <w:sz w:val="28"/>
    </w:rPr>
  </w:style>
  <w:style w:type="paragraph" w:styleId="Internetlink">
    <w:name w:val="Internet link"/>
    <w:link w:val="Style_14_ch"/>
    <w:qFormat/>
    <w:pPr>
      <w:widowControl/>
      <w:bidi w:val="0"/>
      <w:jc w:val="left"/>
    </w:pPr>
    <w:rPr>
      <w:rFonts w:ascii="Calibri" w:hAnsi="Calibri" w:eastAsia="SimSun" w:cs="Arial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Footnote1">
    <w:name w:val="Footnote"/>
    <w:link w:val="Style_15_ch"/>
    <w:qFormat/>
    <w:pPr>
      <w:widowControl/>
      <w:bidi w:val="0"/>
      <w:ind w:left="0" w:firstLine="851"/>
      <w:jc w:val="both"/>
    </w:pPr>
    <w:rPr>
      <w:rFonts w:ascii="XO Thames" w:hAnsi="XO Thames" w:eastAsia="SimSun" w:cs="Arial"/>
      <w:color w:val="000000"/>
      <w:spacing w:val="0"/>
      <w:kern w:val="0"/>
      <w:sz w:val="22"/>
      <w:szCs w:val="20"/>
      <w:lang w:val="ru-RU" w:eastAsia="zh-CN" w:bidi="hi-IN"/>
    </w:rPr>
  </w:style>
  <w:style w:type="paragraph" w:styleId="12">
    <w:name w:val="TOC 1"/>
    <w:basedOn w:val="Normal"/>
    <w:link w:val="Style_16_ch"/>
    <w:uiPriority w:val="39"/>
    <w:pPr>
      <w:widowControl/>
      <w:bidi w:val="0"/>
      <w:ind w:left="0" w:right="0" w:hanging="0"/>
      <w:jc w:val="left"/>
    </w:pPr>
    <w:rPr>
      <w:rFonts w:ascii="XO Thames" w:hAnsi="XO Thames"/>
      <w:b/>
      <w:sz w:val="28"/>
    </w:rPr>
  </w:style>
  <w:style w:type="paragraph" w:styleId="HeaderandFooter1">
    <w:name w:val="Header and Footer"/>
    <w:link w:val="Style_17_ch"/>
    <w:qFormat/>
    <w:pPr>
      <w:widowControl/>
      <w:bidi w:val="0"/>
      <w:spacing w:lineRule="auto" w:line="240"/>
      <w:jc w:val="both"/>
    </w:pPr>
    <w:rPr>
      <w:rFonts w:ascii="XO Thames" w:hAnsi="XO Thames" w:eastAsia="SimSun" w:cs="Arial"/>
      <w:color w:val="000000"/>
      <w:spacing w:val="0"/>
      <w:kern w:val="0"/>
      <w:sz w:val="20"/>
      <w:szCs w:val="20"/>
      <w:lang w:val="ru-RU" w:eastAsia="zh-CN" w:bidi="hi-IN"/>
    </w:rPr>
  </w:style>
  <w:style w:type="paragraph" w:styleId="9">
    <w:name w:val="TOC 9"/>
    <w:basedOn w:val="Normal"/>
    <w:link w:val="Style_18_ch"/>
    <w:uiPriority w:val="39"/>
    <w:pPr>
      <w:widowControl/>
      <w:bidi w:val="0"/>
      <w:ind w:left="1600" w:right="0" w:hanging="0"/>
      <w:jc w:val="left"/>
    </w:pPr>
    <w:rPr>
      <w:rFonts w:ascii="XO Thames" w:hAnsi="XO Thames"/>
      <w:sz w:val="28"/>
    </w:rPr>
  </w:style>
  <w:style w:type="paragraph" w:styleId="8">
    <w:name w:val="TOC 8"/>
    <w:basedOn w:val="Normal"/>
    <w:link w:val="Style_19_ch"/>
    <w:uiPriority w:val="39"/>
    <w:pPr>
      <w:widowControl/>
      <w:bidi w:val="0"/>
      <w:ind w:left="1400" w:right="0" w:hanging="0"/>
      <w:jc w:val="left"/>
    </w:pPr>
    <w:rPr>
      <w:rFonts w:ascii="XO Thames" w:hAnsi="XO Thames"/>
      <w:sz w:val="28"/>
    </w:rPr>
  </w:style>
  <w:style w:type="paragraph" w:styleId="51">
    <w:name w:val="TOC 5"/>
    <w:basedOn w:val="Normal"/>
    <w:link w:val="Style_20_ch"/>
    <w:uiPriority w:val="39"/>
    <w:pPr>
      <w:widowControl/>
      <w:bidi w:val="0"/>
      <w:ind w:left="800" w:right="0" w:hanging="0"/>
      <w:jc w:val="left"/>
    </w:pPr>
    <w:rPr>
      <w:rFonts w:ascii="XO Thames" w:hAnsi="XO Thames"/>
      <w:sz w:val="28"/>
    </w:rPr>
  </w:style>
  <w:style w:type="paragraph" w:styleId="Style15">
    <w:name w:val="Subtitle"/>
    <w:basedOn w:val="Normal"/>
    <w:link w:val="Style_21_ch"/>
    <w:uiPriority w:val="11"/>
    <w:qFormat/>
    <w:pPr>
      <w:widowControl/>
      <w:bidi w:val="0"/>
      <w:jc w:val="both"/>
    </w:pPr>
    <w:rPr>
      <w:rFonts w:ascii="XO Thames" w:hAnsi="XO Thames"/>
      <w:i/>
      <w:sz w:val="24"/>
    </w:rPr>
  </w:style>
  <w:style w:type="paragraph" w:styleId="13">
    <w:name w:val="Текст1"/>
    <w:basedOn w:val="Normal"/>
    <w:link w:val="Style_1_ch"/>
    <w:qFormat/>
    <w:pPr>
      <w:spacing w:lineRule="auto" w:line="240" w:before="0" w:after="0"/>
    </w:pPr>
    <w:rPr>
      <w:rFonts w:ascii="Courier New" w:hAnsi="Courier New"/>
      <w:sz w:val="20"/>
    </w:rPr>
  </w:style>
  <w:style w:type="paragraph" w:styleId="Style16">
    <w:name w:val="Title"/>
    <w:basedOn w:val="Normal"/>
    <w:link w:val="Style_22_ch"/>
    <w:uiPriority w:val="10"/>
    <w:qFormat/>
    <w:pPr>
      <w:widowControl/>
      <w:bidi w:val="0"/>
      <w:spacing w:before="567" w:after="567"/>
      <w:jc w:val="center"/>
    </w:pPr>
    <w:rPr>
      <w:rFonts w:ascii="XO Thames" w:hAnsi="XO Thames"/>
      <w:b/>
      <w:caps/>
      <w:sz w:val="40"/>
    </w:rPr>
  </w:style>
  <w:style w:type="paragraph" w:styleId="Strong1">
    <w:name w:val="Strong"/>
    <w:basedOn w:val="DefaultParagraphFont1"/>
    <w:link w:val="Style_3_ch"/>
    <w:qFormat/>
    <w:pPr/>
    <w:rPr>
      <w:b/>
    </w:rPr>
  </w:style>
  <w:style w:type="table" w:default="1" w:styleId="Style_25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LibreOffice/5.4.4.2$Windows_x86 LibreOffice_project/2524958677847fb3bb44820e40380acbe820f960</Application>
  <Pages>4</Pages>
  <Words>419</Words>
  <Characters>3387</Characters>
  <CharactersWithSpaces>3788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2023-02-03T12:04:46Z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ScaleCrop">
    <vt:bool>0</vt:bool>
  </property>
</Properties>
</file>