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3.png" ContentType="image/png"/>
  <Override PartName="/word/media/image1.jpeg" ContentType="image/jpeg"/>
  <Override PartName="/word/media/image2.jpeg" ContentType="image/jpe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jc w:val="center"/>
        <w:rPr>
          <w:rFonts w:ascii="Times New Roman" w:hAnsi="Times New Roman" w:cs="Times New Roman"/>
          <w:sz w:val="27"/>
          <w:szCs w:val="27"/>
        </w:rPr>
      </w:pPr>
      <w:r>
        <w:rPr>
          <w:rFonts w:cs="Times New Roman" w:ascii="Times New Roman" w:hAnsi="Times New Roman"/>
          <w:sz w:val="27"/>
          <w:szCs w:val="27"/>
        </w:rPr>
        <w:t xml:space="preserve">АДМИНИСТРАЦИЯ ИЛЬИНСКОГО МУНИЦИПАЛЬНОГО РАЙОНА </w:t>
      </w:r>
    </w:p>
    <w:p>
      <w:pPr>
        <w:pStyle w:val="ConsPlusTitle"/>
        <w:jc w:val="center"/>
        <w:rPr/>
      </w:pPr>
      <w:r>
        <w:rPr>
          <w:rFonts w:cs="Times New Roman" w:ascii="Times New Roman" w:hAnsi="Times New Roman"/>
          <w:sz w:val="27"/>
          <w:szCs w:val="27"/>
        </w:rPr>
        <w:t>ИВАНОВСКОЙ ОБЛАСТИ</w:t>
      </w:r>
    </w:p>
    <w:p>
      <w:pPr>
        <w:pStyle w:val="ConsPlusTitle"/>
        <w:jc w:val="center"/>
        <w:rPr>
          <w:sz w:val="27"/>
          <w:szCs w:val="27"/>
        </w:rPr>
      </w:pPr>
      <w:r>
        <w:rPr>
          <w:sz w:val="27"/>
          <w:szCs w:val="27"/>
        </w:rPr>
      </w:r>
    </w:p>
    <w:p>
      <w:pPr>
        <w:pStyle w:val="ConsPlusTitle"/>
        <w:jc w:val="center"/>
        <w:rPr>
          <w:sz w:val="32"/>
          <w:szCs w:val="32"/>
        </w:rPr>
      </w:pPr>
      <w:r>
        <w:rPr>
          <w:rFonts w:cs="Times New Roman" w:ascii="Times New Roman" w:hAnsi="Times New Roman"/>
          <w:sz w:val="32"/>
          <w:szCs w:val="32"/>
        </w:rPr>
        <w:t>ПОСТАНОВЛЕНИЕ</w:t>
      </w:r>
    </w:p>
    <w:p>
      <w:pPr>
        <w:pStyle w:val="ConsPlusTitle"/>
        <w:jc w:val="center"/>
        <w:rPr>
          <w:rFonts w:ascii="Times New Roman" w:hAnsi="Times New Roman" w:cs="Times New Roman"/>
          <w:sz w:val="27"/>
          <w:szCs w:val="27"/>
        </w:rPr>
      </w:pPr>
      <w:r>
        <w:rPr>
          <w:rFonts w:cs="Times New Roman" w:ascii="Times New Roman" w:hAnsi="Times New Roman"/>
          <w:sz w:val="27"/>
          <w:szCs w:val="27"/>
        </w:rPr>
      </w:r>
    </w:p>
    <w:p>
      <w:pPr>
        <w:pStyle w:val="ConsPlusTitle"/>
        <w:jc w:val="center"/>
        <w:rPr>
          <w:sz w:val="28"/>
          <w:szCs w:val="28"/>
        </w:rPr>
      </w:pPr>
      <w:r>
        <w:rPr>
          <w:rFonts w:cs="Times New Roman" w:ascii="Times New Roman" w:hAnsi="Times New Roman"/>
          <w:b w:val="false"/>
          <w:sz w:val="28"/>
          <w:szCs w:val="28"/>
        </w:rPr>
        <w:t>от 06.03.2020 года № 63</w:t>
      </w:r>
    </w:p>
    <w:p>
      <w:pPr>
        <w:pStyle w:val="ConsPlusTitle"/>
        <w:jc w:val="center"/>
        <w:rPr/>
      </w:pPr>
      <w:r>
        <w:rPr>
          <w:rFonts w:cs="Times New Roman" w:ascii="Times New Roman" w:hAnsi="Times New Roman"/>
          <w:b w:val="false"/>
          <w:sz w:val="28"/>
          <w:szCs w:val="28"/>
        </w:rPr>
        <w:t>п. Ильинское-Хованское</w:t>
      </w:r>
    </w:p>
    <w:p>
      <w:pPr>
        <w:pStyle w:val="Normal"/>
        <w:spacing w:lineRule="auto" w:line="240" w:before="0" w:after="0"/>
        <w:jc w:val="center"/>
        <w:rPr>
          <w:rFonts w:ascii="Times New Roman" w:hAnsi="Times New Roman"/>
          <w:b/>
          <w:b/>
          <w:bCs/>
          <w:sz w:val="27"/>
          <w:szCs w:val="27"/>
        </w:rPr>
      </w:pPr>
      <w:r>
        <w:rPr>
          <w:rFonts w:ascii="Times New Roman" w:hAnsi="Times New Roman"/>
          <w:b/>
          <w:bCs/>
          <w:sz w:val="27"/>
          <w:szCs w:val="27"/>
        </w:rPr>
      </w:r>
    </w:p>
    <w:p>
      <w:pPr>
        <w:pStyle w:val="Normal"/>
        <w:spacing w:lineRule="auto" w:line="240" w:before="0" w:after="0"/>
        <w:jc w:val="center"/>
        <w:rPr>
          <w:rFonts w:ascii="Times New Roman" w:hAnsi="Times New Roman"/>
          <w:b/>
          <w:b/>
          <w:bCs/>
          <w:sz w:val="28"/>
          <w:szCs w:val="28"/>
        </w:rPr>
      </w:pPr>
      <w:bookmarkStart w:id="0" w:name="__DdeLink__14587_337877726"/>
      <w:r>
        <w:rPr>
          <w:rFonts w:ascii="Times New Roman" w:hAnsi="Times New Roman"/>
          <w:b/>
          <w:bCs/>
          <w:sz w:val="28"/>
          <w:szCs w:val="28"/>
        </w:rPr>
        <w:t xml:space="preserve">О внесении изменений в постановление администрации Ильинского </w:t>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t xml:space="preserve">муниципального района от 23.11.2016 года № 308 «Благоустройство </w:t>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t xml:space="preserve">Ильинского городского поселения Ильинского муниципального района </w:t>
      </w:r>
    </w:p>
    <w:p>
      <w:pPr>
        <w:pStyle w:val="Normal"/>
        <w:spacing w:lineRule="auto" w:line="240" w:before="0" w:after="0"/>
        <w:jc w:val="center"/>
        <w:rPr>
          <w:sz w:val="28"/>
          <w:szCs w:val="28"/>
        </w:rPr>
      </w:pPr>
      <w:bookmarkStart w:id="1" w:name="__DdeLink__14587_337877726"/>
      <w:bookmarkEnd w:id="1"/>
      <w:r>
        <w:rPr>
          <w:rFonts w:ascii="Times New Roman" w:hAnsi="Times New Roman"/>
          <w:b/>
          <w:bCs/>
          <w:sz w:val="28"/>
          <w:szCs w:val="28"/>
        </w:rPr>
        <w:t xml:space="preserve">Ивановской области» </w:t>
      </w:r>
    </w:p>
    <w:p>
      <w:pPr>
        <w:pStyle w:val="Normal"/>
        <w:widowControl w:val="false"/>
        <w:spacing w:lineRule="auto" w:line="240" w:before="0" w:after="0"/>
        <w:jc w:val="center"/>
        <w:rPr>
          <w:rFonts w:ascii="Times New Roman" w:hAnsi="Times New Roman"/>
          <w:b/>
          <w:b/>
          <w:bCs/>
          <w:sz w:val="28"/>
          <w:szCs w:val="28"/>
        </w:rPr>
      </w:pPr>
      <w:r>
        <w:rPr>
          <w:rFonts w:ascii="Times New Roman" w:hAnsi="Times New Roman"/>
          <w:b/>
          <w:bCs/>
          <w:sz w:val="28"/>
          <w:szCs w:val="28"/>
        </w:rPr>
      </w:r>
    </w:p>
    <w:p>
      <w:pPr>
        <w:pStyle w:val="ConsPlusNormal"/>
        <w:ind w:firstLine="567"/>
        <w:jc w:val="both"/>
        <w:rPr>
          <w:rFonts w:ascii="Times New Roman" w:hAnsi="Times New Roman" w:cs="Times New Roman"/>
          <w:b/>
          <w:b/>
          <w:bCs/>
          <w:spacing w:val="-6"/>
          <w:sz w:val="28"/>
          <w:szCs w:val="28"/>
        </w:rPr>
      </w:pPr>
      <w:r>
        <w:rPr>
          <w:rFonts w:cs="Times New Roman" w:ascii="Times New Roman" w:hAnsi="Times New Roman"/>
          <w:color w:val="000000"/>
          <w:spacing w:val="-6"/>
          <w:sz w:val="28"/>
          <w:szCs w:val="28"/>
        </w:rPr>
        <w:t xml:space="preserve">Руководствуясь Законом Ивановской области от 29.11.2019 № 66-ОЗ "Об утверждении перечня наказов избирателей на 2020 год", администрация Ильинского муниципального района Ивановской области </w:t>
      </w:r>
      <w:r>
        <w:rPr>
          <w:rFonts w:cs="Times New Roman" w:ascii="Times New Roman" w:hAnsi="Times New Roman"/>
          <w:b/>
          <w:bCs/>
          <w:spacing w:val="-6"/>
          <w:sz w:val="28"/>
          <w:szCs w:val="28"/>
        </w:rPr>
        <w:t>п о с т а н о в л я е т:</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Внести </w:t>
      </w:r>
      <w:r>
        <w:rPr>
          <w:rFonts w:ascii="Times New Roman" w:hAnsi="Times New Roman"/>
          <w:bCs/>
          <w:sz w:val="28"/>
          <w:szCs w:val="28"/>
        </w:rPr>
        <w:t xml:space="preserve">в постановление администрации Ильинского муниципального района от 23.11.2016 года № 308 «Благоустройство Ильинского городского поселения Ильинского муниципального района Ивановской области» </w:t>
      </w:r>
      <w:r>
        <w:rPr>
          <w:rFonts w:ascii="Times New Roman" w:hAnsi="Times New Roman"/>
          <w:sz w:val="28"/>
          <w:szCs w:val="28"/>
        </w:rPr>
        <w:t>следующее изменение:</w:t>
      </w:r>
    </w:p>
    <w:p>
      <w:pPr>
        <w:pStyle w:val="Normal"/>
        <w:widowControl w:val="false"/>
        <w:numPr>
          <w:ilvl w:val="1"/>
          <w:numId w:val="14"/>
        </w:numPr>
        <w:tabs>
          <w:tab w:val="left" w:pos="0" w:leader="none"/>
        </w:tabs>
        <w:suppressAutoHyphens w:val="true"/>
        <w:spacing w:lineRule="auto" w:line="240" w:before="0" w:after="0"/>
        <w:ind w:left="0" w:firstLine="567"/>
        <w:jc w:val="both"/>
        <w:rPr>
          <w:rFonts w:ascii="Times New Roman" w:hAnsi="Times New Roman"/>
          <w:sz w:val="28"/>
          <w:szCs w:val="28"/>
        </w:rPr>
      </w:pPr>
      <w:r>
        <w:rPr>
          <w:rFonts w:ascii="Times New Roman" w:hAnsi="Times New Roman"/>
          <w:spacing w:val="2"/>
          <w:sz w:val="28"/>
          <w:szCs w:val="28"/>
        </w:rPr>
        <w:t>Приложение к постановлению изложить в новой редакции (прилагается).</w:t>
      </w:r>
    </w:p>
    <w:p>
      <w:pPr>
        <w:pStyle w:val="ConsPlusNormal"/>
        <w:ind w:firstLine="567"/>
        <w:jc w:val="both"/>
        <w:rPr/>
      </w:pPr>
      <w:r>
        <w:rPr>
          <w:rFonts w:cs="Times New Roman" w:ascii="Times New Roman" w:hAnsi="Times New Roman"/>
          <w:color w:val="000000"/>
          <w:sz w:val="28"/>
          <w:szCs w:val="28"/>
        </w:rPr>
        <w:t xml:space="preserve">2. Настоящее постановление вступает в силу со дня его официального опубликования в «Вестнике Ильинского муниципального района» и размещения на официальном сайте Ильинского муниципального района </w:t>
      </w:r>
      <w:r>
        <w:rPr>
          <w:rFonts w:cs="Times New Roman" w:ascii="Times New Roman" w:hAnsi="Times New Roman"/>
          <w:color w:val="000000"/>
          <w:sz w:val="28"/>
          <w:szCs w:val="28"/>
          <w:u w:val="single"/>
        </w:rPr>
        <w:t>www</w:t>
      </w:r>
      <w:hyperlink r:id="rId2">
        <w:r>
          <w:rPr>
            <w:rStyle w:val="Style18"/>
            <w:rFonts w:cs="Times New Roman" w:ascii="Times New Roman" w:hAnsi="Times New Roman"/>
            <w:color w:val="000000"/>
            <w:sz w:val="28"/>
            <w:szCs w:val="28"/>
          </w:rPr>
          <w:t>.</w:t>
        </w:r>
        <w:r>
          <w:rPr>
            <w:rStyle w:val="Style18"/>
            <w:rFonts w:cs="Times New Roman" w:ascii="Times New Roman" w:hAnsi="Times New Roman"/>
            <w:color w:val="000000"/>
            <w:sz w:val="28"/>
            <w:szCs w:val="28"/>
            <w:lang w:val="en-US"/>
          </w:rPr>
          <w:t>admi</w:t>
        </w:r>
        <w:r>
          <w:rPr>
            <w:rStyle w:val="Style18"/>
            <w:rFonts w:cs="Times New Roman" w:ascii="Times New Roman" w:hAnsi="Times New Roman"/>
            <w:color w:val="000000"/>
            <w:sz w:val="28"/>
            <w:szCs w:val="28"/>
          </w:rPr>
          <w:t>li</w:t>
        </w:r>
        <w:r>
          <w:rPr>
            <w:rStyle w:val="Style18"/>
            <w:rFonts w:cs="Times New Roman" w:ascii="Times New Roman" w:hAnsi="Times New Roman"/>
            <w:color w:val="000000"/>
            <w:sz w:val="28"/>
            <w:szCs w:val="28"/>
            <w:lang w:val="en-US"/>
          </w:rPr>
          <w:t>nskoe</w:t>
        </w:r>
        <w:r>
          <w:rPr>
            <w:rStyle w:val="Style18"/>
            <w:rFonts w:cs="Times New Roman" w:ascii="Times New Roman" w:hAnsi="Times New Roman"/>
            <w:color w:val="000000"/>
            <w:sz w:val="28"/>
            <w:szCs w:val="28"/>
          </w:rPr>
          <w:t>.</w:t>
        </w:r>
        <w:r>
          <w:rPr>
            <w:rStyle w:val="Style18"/>
            <w:rFonts w:cs="Times New Roman" w:ascii="Times New Roman" w:hAnsi="Times New Roman"/>
            <w:color w:val="000000"/>
            <w:sz w:val="28"/>
            <w:szCs w:val="28"/>
            <w:lang w:val="en-US"/>
          </w:rPr>
          <w:t>ru</w:t>
        </w:r>
      </w:hyperlink>
      <w:r>
        <w:rPr>
          <w:rFonts w:cs="Times New Roman" w:ascii="Times New Roman" w:hAnsi="Times New Roman"/>
          <w:sz w:val="28"/>
          <w:szCs w:val="28"/>
        </w:rPr>
        <w:t>.</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Контроль за исполнением настоящего постановления возложить на заместителя главы администрации, начальника отдела экономики и муниципального хозяйства Ефремова С.М.</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sz w:val="28"/>
          <w:szCs w:val="28"/>
        </w:rPr>
      </w:pPr>
      <w:r>
        <w:rPr>
          <w:rFonts w:ascii="Times New Roman" w:hAnsi="Times New Roman"/>
          <w:b/>
          <w:sz w:val="28"/>
          <w:szCs w:val="28"/>
        </w:rPr>
        <w:t xml:space="preserve">Глава Ильинского </w:t>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t>муниципального района:</w:t>
        <w:tab/>
        <w:tab/>
        <w:tab/>
        <w:t xml:space="preserve">            </w:t>
        <w:tab/>
        <w:tab/>
        <w:t>С.И. Васютинский</w:t>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both"/>
        <w:rPr/>
      </w:pPr>
      <w:r>
        <w:rPr/>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Приложение</w:t>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к Постановлению администрации</w:t>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Ильинского муниципального района</w:t>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от 06.03.2020 года   №63</w:t>
      </w:r>
    </w:p>
    <w:p>
      <w:pPr>
        <w:pStyle w:val="Normal"/>
        <w:spacing w:lineRule="auto" w:line="240" w:before="0" w:after="0"/>
        <w:ind w:left="5670" w:hanging="0"/>
        <w:jc w:val="right"/>
        <w:rPr>
          <w:rFonts w:ascii="Times New Roman" w:hAnsi="Times New Roman" w:eastAsia="Calibri"/>
          <w:bCs/>
          <w:sz w:val="24"/>
          <w:szCs w:val="24"/>
        </w:rPr>
      </w:pPr>
      <w:r>
        <w:rPr>
          <w:rFonts w:eastAsia="Calibri" w:ascii="Times New Roman" w:hAnsi="Times New Roman"/>
          <w:bCs/>
          <w:sz w:val="24"/>
          <w:szCs w:val="24"/>
        </w:rPr>
      </w:r>
    </w:p>
    <w:p>
      <w:pPr>
        <w:pStyle w:val="Normal"/>
        <w:spacing w:lineRule="auto" w:line="240" w:before="0" w:after="0"/>
        <w:ind w:left="5670" w:hanging="0"/>
        <w:jc w:val="right"/>
        <w:rPr>
          <w:rFonts w:ascii="Times New Roman" w:hAnsi="Times New Roman" w:eastAsia="Calibri"/>
          <w:bCs/>
          <w:sz w:val="24"/>
          <w:szCs w:val="24"/>
        </w:rPr>
      </w:pPr>
      <w:r>
        <w:rPr>
          <w:rFonts w:eastAsia="Calibri" w:ascii="Times New Roman" w:hAnsi="Times New Roman"/>
          <w:bCs/>
          <w:sz w:val="24"/>
          <w:szCs w:val="24"/>
        </w:rPr>
        <w:t>Приложение</w:t>
      </w:r>
    </w:p>
    <w:p>
      <w:pPr>
        <w:pStyle w:val="Normal"/>
        <w:spacing w:lineRule="auto" w:line="240" w:before="0" w:after="0"/>
        <w:ind w:firstLine="5643"/>
        <w:jc w:val="right"/>
        <w:rPr>
          <w:rFonts w:ascii="Times New Roman" w:hAnsi="Times New Roman" w:eastAsia="Calibri"/>
          <w:bCs/>
          <w:sz w:val="24"/>
          <w:szCs w:val="24"/>
        </w:rPr>
      </w:pPr>
      <w:r>
        <w:rPr>
          <w:rFonts w:eastAsia="Calibri" w:ascii="Times New Roman" w:hAnsi="Times New Roman"/>
          <w:bCs/>
          <w:sz w:val="24"/>
          <w:szCs w:val="24"/>
        </w:rPr>
        <w:t>к постановлению администрации</w:t>
      </w:r>
    </w:p>
    <w:p>
      <w:pPr>
        <w:pStyle w:val="Normal"/>
        <w:spacing w:lineRule="auto" w:line="240" w:before="0" w:after="0"/>
        <w:ind w:firstLine="5643"/>
        <w:jc w:val="right"/>
        <w:rPr>
          <w:rFonts w:ascii="Times New Roman" w:hAnsi="Times New Roman" w:eastAsia="Calibri"/>
          <w:bCs/>
          <w:sz w:val="24"/>
          <w:szCs w:val="24"/>
        </w:rPr>
      </w:pPr>
      <w:r>
        <w:rPr>
          <w:rFonts w:eastAsia="Calibri" w:ascii="Times New Roman" w:hAnsi="Times New Roman"/>
          <w:bCs/>
          <w:sz w:val="24"/>
          <w:szCs w:val="24"/>
        </w:rPr>
        <w:t>Ильинского муниципального района</w:t>
      </w:r>
    </w:p>
    <w:p>
      <w:pPr>
        <w:pStyle w:val="Normal"/>
        <w:spacing w:lineRule="auto" w:line="240" w:before="0" w:after="0"/>
        <w:ind w:left="5670" w:hanging="2"/>
        <w:jc w:val="right"/>
        <w:rPr>
          <w:rFonts w:ascii="Times New Roman" w:hAnsi="Times New Roman"/>
          <w:sz w:val="24"/>
          <w:szCs w:val="24"/>
        </w:rPr>
      </w:pPr>
      <w:r>
        <w:rPr>
          <w:rFonts w:eastAsia="Calibri" w:ascii="Times New Roman" w:hAnsi="Times New Roman"/>
          <w:bCs/>
          <w:sz w:val="24"/>
          <w:szCs w:val="24"/>
        </w:rPr>
        <w:t>от 23.11.2016 года   №308</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МУНИЦИПАЛЬНАЯ 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 xml:space="preserve">«Благоустройство Ильинского городского поселения </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Ильинского муниципального района 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1"/>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
              <w:widowControl/>
              <w:jc w:val="both"/>
              <w:rPr>
                <w:rFonts w:ascii="Times New Roman" w:hAnsi="Times New Roman" w:cs="Times New Roman"/>
                <w:b w:val="false"/>
                <w:b w:val="false"/>
                <w:sz w:val="24"/>
                <w:szCs w:val="24"/>
              </w:rPr>
            </w:pPr>
            <w:r>
              <w:rPr>
                <w:rFonts w:cs="Times New Roman" w:ascii="Times New Roman" w:hAnsi="Times New Roman"/>
                <w:b w:val="false"/>
                <w:sz w:val="24"/>
                <w:szCs w:val="24"/>
              </w:rPr>
              <w:t>Благоустройство Ильинского городского поселения Ильинского муниципального района (далее – 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pPr>
            <w:r>
              <w:rPr>
                <w:rFonts w:cs="Times New Roman" w:ascii="Times New Roman" w:hAnsi="Times New Roman"/>
                <w:sz w:val="24"/>
                <w:szCs w:val="24"/>
              </w:rPr>
              <w:t xml:space="preserve">2018 – 2022 </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pacing w:val="-4"/>
                <w:sz w:val="24"/>
                <w:szCs w:val="24"/>
              </w:rPr>
            </w:pPr>
            <w:r>
              <w:rPr>
                <w:rFonts w:cs="Times New Roman" w:ascii="Times New Roman" w:hAnsi="Times New Roman"/>
                <w:b/>
                <w:i/>
                <w:spacing w:val="-4"/>
                <w:sz w:val="24"/>
                <w:szCs w:val="24"/>
                <w:lang w:val="en-US"/>
              </w:rPr>
              <w:t>Администратор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48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 xml:space="preserve">Перечень подпрограмм </w:t>
            </w:r>
          </w:p>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1. Организация уличного электроснабжения;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spacing w:val="-6"/>
                <w:sz w:val="24"/>
                <w:szCs w:val="24"/>
              </w:rPr>
              <w:t>Организация благоустройства и озеленения территории;</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3. Организация ритуальных услуг и содержание мест захоронения;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4. Ликвидация несанкционированных свалок и уборка мусора;</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5. Прочие мероприятия по благоустройству.</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6. Формирование современной городской среды</w:t>
            </w:r>
          </w:p>
        </w:tc>
      </w:tr>
      <w:tr>
        <w:trPr>
          <w:trHeight w:val="158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Цели программы и ожидаемые результаты реализации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Цели программы:</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создание наиболее благоприятной и комфортной среды жизнедеятельности населения на территории Ильинского городского поселения Ильинского муниципального района Ивановской области с целью максимального удовлетворения потребностей потребителей услуг.</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повышения уровня жизни населения на территории Ильинского городского поселения Ильинского муниципального района Ивановской области;</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повышение уровня комфортности и привлекательности территории Ильинского городского поселения Ильинского муниципального района Ивановской области;</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привлечение дополнительных инвестиций в экономику на территорию Ильинского городского поселения Ильинского муниципального района Ивановской области.</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Результатом реализации программы будет создание благоприятной и комфортной среды для жизнедеятельности населения, а также повышение уровня комфортности и привлекательности территории поселения.</w:t>
            </w:r>
          </w:p>
        </w:tc>
      </w:tr>
      <w:tr>
        <w:trPr>
          <w:trHeight w:val="108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color w:val="404040"/>
                <w:sz w:val="24"/>
                <w:szCs w:val="24"/>
              </w:rPr>
            </w:pPr>
            <w:r>
              <w:rPr>
                <w:rFonts w:cs="Times New Roman" w:ascii="Times New Roman" w:hAnsi="Times New Roman"/>
                <w:b/>
                <w:i/>
                <w:color w:val="404040"/>
                <w:sz w:val="24"/>
                <w:szCs w:val="24"/>
              </w:rPr>
              <w:t>Задачи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Ремонт и содержание полоскательных мостков в границах Ильинского городского поселении</w:t>
            </w:r>
          </w:p>
          <w:p>
            <w:pPr>
              <w:pStyle w:val="ConsPlusNormal"/>
              <w:widowContro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Обустройство территории Ильинского городского поселения (обкос травы, спил деревьев)</w:t>
            </w:r>
          </w:p>
          <w:p>
            <w:pPr>
              <w:pStyle w:val="ConsPlusNormal"/>
              <w:widowContro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Ремонт тротуаров на территории Ильинского городского поселения</w:t>
            </w:r>
          </w:p>
          <w:p>
            <w:pPr>
              <w:pStyle w:val="ConsPlusNormal"/>
              <w:widowContro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Ремонт и содержание водоразборных колодцев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Организация благоустройства и озеленение территории Ильинского городского поселения</w:t>
            </w:r>
          </w:p>
          <w:p>
            <w:pPr>
              <w:pStyle w:val="ConsPlusNormal"/>
              <w:widowContro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Уборка несанкционированных свалок и уборка мусора в населенных пунктах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Содержание и ремонт объектов уличного освещения населенных пунктов на территории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pacing w:val="-6"/>
                <w:sz w:val="24"/>
                <w:szCs w:val="24"/>
              </w:rPr>
              <w:t>- Содержание мест захоронения на территории Ильинского городского поселения</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pPr>
            <w:r>
              <w:rPr>
                <w:rFonts w:cs="Times New Roman" w:ascii="Times New Roman" w:hAnsi="Times New Roman"/>
                <w:sz w:val="24"/>
                <w:szCs w:val="24"/>
              </w:rPr>
              <w:t xml:space="preserve">Общая сумма расходов на реализацию программы на 2018 – 2022 годы: </w:t>
            </w:r>
            <w:r>
              <w:rPr>
                <w:rFonts w:cs="Times New Roman" w:ascii="Times New Roman" w:hAnsi="Times New Roman"/>
                <w:b/>
                <w:sz w:val="24"/>
                <w:szCs w:val="24"/>
              </w:rPr>
              <w:t>23003,7 тыс. руб</w:t>
            </w:r>
            <w:r>
              <w:rPr>
                <w:rFonts w:cs="Times New Roman" w:ascii="Times New Roman" w:hAnsi="Times New Roman"/>
                <w:sz w:val="24"/>
                <w:szCs w:val="24"/>
              </w:rPr>
              <w:t>.,</w:t>
            </w:r>
          </w:p>
          <w:p>
            <w:pPr>
              <w:pStyle w:val="ConsPlusNormal"/>
              <w:widowControl/>
              <w:ind w:hanging="0"/>
              <w:jc w:val="both"/>
              <w:rPr/>
            </w:pPr>
            <w:r>
              <w:rPr>
                <w:rFonts w:cs="Times New Roman" w:ascii="Times New Roman" w:hAnsi="Times New Roman"/>
                <w:sz w:val="24"/>
                <w:szCs w:val="24"/>
              </w:rPr>
              <w:t>в том числе средства:</w:t>
            </w:r>
          </w:p>
          <w:p>
            <w:pPr>
              <w:pStyle w:val="ConsPlusNormal"/>
              <w:widowControl/>
              <w:ind w:hanging="0"/>
              <w:jc w:val="both"/>
              <w:rPr>
                <w:rFonts w:ascii="Times New Roman" w:hAnsi="Times New Roman" w:cs="Times New Roman"/>
                <w:b/>
                <w:b/>
                <w:sz w:val="24"/>
                <w:szCs w:val="24"/>
              </w:rPr>
            </w:pPr>
            <w:r>
              <w:rPr>
                <w:rFonts w:cs="Times New Roman" w:ascii="Times New Roman" w:hAnsi="Times New Roman"/>
                <w:b/>
                <w:sz w:val="24"/>
                <w:szCs w:val="24"/>
              </w:rPr>
              <w:t>2018 год – 4236,7 тыс. руб.</w:t>
            </w:r>
          </w:p>
          <w:p>
            <w:pPr>
              <w:pStyle w:val="ConsPlusNormal"/>
              <w:widowControl/>
              <w:ind w:hanging="0"/>
              <w:jc w:val="both"/>
              <w:rPr>
                <w:rFonts w:ascii="Times New Roman" w:hAnsi="Times New Roman" w:cs="Times New Roman"/>
                <w:b/>
                <w:b/>
                <w:sz w:val="24"/>
                <w:szCs w:val="24"/>
              </w:rPr>
            </w:pPr>
            <w:r>
              <w:rPr>
                <w:rFonts w:cs="Times New Roman" w:ascii="Times New Roman" w:hAnsi="Times New Roman"/>
                <w:b/>
                <w:sz w:val="24"/>
                <w:szCs w:val="24"/>
              </w:rPr>
              <w:t>2019 год – 4876,5 тыс. руб.</w:t>
            </w:r>
          </w:p>
          <w:p>
            <w:pPr>
              <w:pStyle w:val="ConsPlusNormal"/>
              <w:widowControl/>
              <w:ind w:hanging="0"/>
              <w:jc w:val="both"/>
              <w:rPr>
                <w:rFonts w:ascii="Times New Roman" w:hAnsi="Times New Roman" w:cs="Times New Roman"/>
                <w:b/>
                <w:b/>
                <w:sz w:val="24"/>
                <w:szCs w:val="24"/>
              </w:rPr>
            </w:pPr>
            <w:r>
              <w:rPr>
                <w:rFonts w:cs="Times New Roman" w:ascii="Times New Roman" w:hAnsi="Times New Roman"/>
                <w:b/>
                <w:sz w:val="24"/>
                <w:szCs w:val="24"/>
              </w:rPr>
              <w:t>2020 год – 5730,0 тыс. руб.</w:t>
            </w:r>
          </w:p>
          <w:p>
            <w:pPr>
              <w:pStyle w:val="ConsPlusNormal"/>
              <w:widowControl/>
              <w:ind w:hanging="0"/>
              <w:jc w:val="both"/>
              <w:rPr/>
            </w:pPr>
            <w:r>
              <w:rPr>
                <w:rFonts w:cs="Times New Roman" w:ascii="Times New Roman" w:hAnsi="Times New Roman"/>
                <w:b/>
                <w:sz w:val="24"/>
                <w:szCs w:val="24"/>
              </w:rPr>
              <w:t>2021 год – 4080,0 тыс. руб.</w:t>
            </w:r>
          </w:p>
          <w:p>
            <w:pPr>
              <w:pStyle w:val="ConsPlusNormal"/>
              <w:widowControl/>
              <w:ind w:hanging="0"/>
              <w:jc w:val="both"/>
              <w:rPr/>
            </w:pPr>
            <w:r>
              <w:rPr>
                <w:rFonts w:cs="Times New Roman" w:ascii="Times New Roman" w:hAnsi="Times New Roman"/>
                <w:b/>
                <w:sz w:val="24"/>
                <w:szCs w:val="24"/>
              </w:rPr>
              <w:t>2022 год – 4080,0 тыс. руб.</w:t>
            </w:r>
          </w:p>
        </w:tc>
      </w:tr>
    </w:tbl>
    <w:p>
      <w:pPr>
        <w:pStyle w:val="ConsPlusNormal"/>
        <w:widowControl/>
        <w:numPr>
          <w:ilvl w:val="0"/>
          <w:numId w:val="1"/>
        </w:numPr>
        <w:ind w:left="426" w:hanging="360"/>
        <w:jc w:val="center"/>
        <w:rPr>
          <w:rFonts w:ascii="Times New Roman" w:hAnsi="Times New Roman" w:cs="Times New Roman"/>
          <w:b/>
          <w:b/>
          <w:sz w:val="24"/>
          <w:szCs w:val="24"/>
        </w:rPr>
      </w:pPr>
      <w:r>
        <w:br w:type="page"/>
      </w:r>
      <w:r>
        <w:rPr>
          <w:rFonts w:cs="Times New Roman" w:ascii="Times New Roman" w:hAnsi="Times New Roman"/>
          <w:b/>
          <w:sz w:val="24"/>
          <w:szCs w:val="24"/>
        </w:rPr>
        <w:t>АНАЛИЗ ТЕКУЩЕЙ СИТУАЦИИ, НА РЕШЕНИЕ КОТОРОЙ</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ПРОГРАММА</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ind w:firstLine="567"/>
        <w:jc w:val="both"/>
        <w:rPr>
          <w:rFonts w:ascii="Times New Roman" w:hAnsi="Times New Roman" w:cs="Times New Roman"/>
          <w:b w:val="false"/>
          <w:b w:val="false"/>
          <w:sz w:val="24"/>
          <w:szCs w:val="24"/>
          <w:highlight w:val="white"/>
        </w:rPr>
      </w:pPr>
      <w:r>
        <w:rPr>
          <w:rFonts w:cs="Times New Roman" w:ascii="Times New Roman" w:hAnsi="Times New Roman"/>
          <w:b w:val="false"/>
          <w:sz w:val="24"/>
          <w:szCs w:val="24"/>
          <w:shd w:fill="FFFFFF" w:val="clear"/>
        </w:rPr>
        <w:t>Актуальность разрабатываемой программы обусловлена тем, что благоустройство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shd w:fill="FFFFFF" w:val="clear"/>
        </w:rPr>
        <w:t>Таким образом, назрела необходимость разработки программы по благоустройству 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ПРОГРАММЫ</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67"/>
        <w:jc w:val="both"/>
        <w:rPr>
          <w:rFonts w:ascii="Times New Roman" w:hAnsi="Times New Roman" w:cs="Times New Roman"/>
          <w:b/>
          <w:b/>
          <w:sz w:val="24"/>
          <w:szCs w:val="24"/>
        </w:rPr>
      </w:pPr>
      <w:r>
        <w:rPr>
          <w:rFonts w:cs="Times New Roman" w:ascii="Times New Roman" w:hAnsi="Times New Roman"/>
          <w:sz w:val="24"/>
          <w:szCs w:val="24"/>
        </w:rPr>
        <w:t xml:space="preserve">Результатом реализации программы будет создание наиболее благоприятной и комфортной среды для населения, повышения уровня жизни населения, улучшение экологической обстановки, </w:t>
      </w:r>
      <w:r>
        <w:rPr>
          <w:rFonts w:ascii="Times New Roman" w:hAnsi="Times New Roman"/>
          <w:sz w:val="24"/>
          <w:szCs w:val="24"/>
        </w:rPr>
        <w:t>повышение уровня комфортности и привлекательности,</w:t>
      </w:r>
      <w:r>
        <w:rPr>
          <w:rFonts w:cs="Times New Roman" w:ascii="Times New Roman" w:hAnsi="Times New Roman"/>
          <w:sz w:val="24"/>
          <w:szCs w:val="24"/>
        </w:rPr>
        <w:t xml:space="preserve"> привлечение дополнительных инвестиций в экономику 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ПРОГРАММЫ</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4.1. Цель 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Целью программы является правовое регулирование в сфере благоустройства территории Ильинского городского поселения на основании Федерального закона от 06.10.2003 года №131 «Об общих принципах местного самоуправления в Российской Федерации».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4.2. Целевые индикаторы и ожидаемые результаты реализации 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right="253" w:hanging="0"/>
        <w:jc w:val="right"/>
        <w:outlineLvl w:val="3"/>
        <w:rPr>
          <w:rFonts w:ascii="Times New Roman" w:hAnsi="Times New Roman" w:cs="Times New Roman"/>
        </w:rPr>
      </w:pPr>
      <w:r>
        <w:rPr>
          <w:rFonts w:cs="Times New Roman" w:ascii="Times New Roman" w:hAnsi="Times New Roman"/>
        </w:rPr>
        <w:t>Таблица 1</w:t>
      </w:r>
    </w:p>
    <w:tbl>
      <w:tblPr>
        <w:tblW w:w="9448"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653"/>
        <w:gridCol w:w="4723"/>
        <w:gridCol w:w="816"/>
        <w:gridCol w:w="814"/>
        <w:gridCol w:w="815"/>
        <w:gridCol w:w="816"/>
        <w:gridCol w:w="810"/>
      </w:tblGrid>
      <w:tr>
        <w:trPr>
          <w:trHeight w:val="360"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Наименование показателя</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b/>
                <w:i/>
                <w:sz w:val="24"/>
                <w:szCs w:val="24"/>
              </w:rPr>
              <w:t>2018</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b/>
                <w:i/>
                <w:sz w:val="24"/>
                <w:szCs w:val="24"/>
              </w:rPr>
              <w:t>2019</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b/>
                <w:i/>
                <w:sz w:val="24"/>
                <w:szCs w:val="24"/>
              </w:rPr>
              <w:t>2020</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b/>
                <w:i/>
                <w:sz w:val="24"/>
                <w:szCs w:val="24"/>
              </w:rPr>
              <w:t>2021</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b/>
                <w:i/>
                <w:sz w:val="24"/>
                <w:szCs w:val="24"/>
              </w:rPr>
              <w:t>2022</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rPr>
            </w:pPr>
            <w:r>
              <w:rPr>
                <w:rFonts w:cs="Times New Roman" w:ascii="Times New Roman" w:hAnsi="Times New Roman"/>
              </w:rPr>
              <w:t>Содержание парков, га</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rPr>
            </w:pPr>
            <w:r>
              <w:rPr>
                <w:rFonts w:cs="Times New Roman" w:ascii="Times New Roman" w:hAnsi="Times New Roman"/>
              </w:rPr>
              <w:t>Ремонт полоскательных мостков</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rPr>
              <w:t>3</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rPr>
            </w:pPr>
            <w:r>
              <w:rPr>
                <w:rFonts w:cs="Times New Roman" w:ascii="Times New Roman" w:hAnsi="Times New Roman"/>
              </w:rPr>
              <w:t>Ремонт общественных водоразборных колодцев</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Установка и замена фонарей уличного освещения на энергосберегающие</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Ликвидация несанкционированных свалок</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6</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Содержание и ремонт детских площадок</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7</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Ремонт тротуаров, м.п.</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600</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8</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Содержание клумбы, га</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0,3</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0,3</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0,3</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0,3</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0,3</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9</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Ремонт памятников воинам, погибшим в ВОВ</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10</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Спил и вывоз аварийных деревьев</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Обустройство контейнерных площадок</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rPr>
              <w:t>2</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Организация Субботников</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13</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Содержание мест захоронения (кладбища)</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14</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Благоустройство общественных территорий</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rPr>
              <w:t>1</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15</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Благоустройство дворовых территорий</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4</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rPr>
              <w:t>3</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rPr>
              <w:t>10</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w:t>
            </w:r>
          </w:p>
        </w:tc>
      </w:tr>
    </w:tbl>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4.3. </w:t>
      </w:r>
      <w:bookmarkStart w:id="2" w:name="_GoBack"/>
      <w:bookmarkEnd w:id="2"/>
      <w:r>
        <w:rPr>
          <w:rFonts w:cs="Times New Roman" w:ascii="Times New Roman" w:hAnsi="Times New Roman"/>
          <w:b/>
          <w:sz w:val="24"/>
          <w:szCs w:val="24"/>
        </w:rPr>
        <w:t>Задачи 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right="111" w:hanging="0"/>
        <w:jc w:val="right"/>
        <w:outlineLvl w:val="3"/>
        <w:rPr>
          <w:rFonts w:ascii="Times New Roman" w:hAnsi="Times New Roman" w:cs="Times New Roman"/>
        </w:rPr>
      </w:pPr>
      <w:r>
        <w:rPr>
          <w:rFonts w:cs="Times New Roman" w:ascii="Times New Roman" w:hAnsi="Times New Roman"/>
        </w:rPr>
        <w:t>Таблица 2</w:t>
      </w:r>
    </w:p>
    <w:tbl>
      <w:tblPr>
        <w:tblW w:w="9356"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537"/>
        <w:gridCol w:w="6123"/>
        <w:gridCol w:w="2696"/>
      </w:tblGrid>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rPr>
            </w:pPr>
            <w:r>
              <w:rPr>
                <w:rFonts w:cs="Times New Roman" w:ascii="Times New Roman" w:hAnsi="Times New Roman"/>
                <w:b/>
                <w:i/>
              </w:rPr>
              <w:t>N п/п</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rPr>
            </w:pPr>
            <w:r>
              <w:rPr>
                <w:rFonts w:cs="Times New Roman" w:ascii="Times New Roman" w:hAnsi="Times New Roman"/>
                <w:b/>
                <w:i/>
              </w:rPr>
              <w:t>Задача</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rPr>
            </w:pPr>
            <w:r>
              <w:rPr>
                <w:rFonts w:cs="Times New Roman" w:ascii="Times New Roman" w:hAnsi="Times New Roman"/>
                <w:b/>
                <w:i/>
              </w:rPr>
              <w:t>Год, к которому задача должна быть решена</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rPr>
            </w:pPr>
            <w:r>
              <w:rPr>
                <w:rFonts w:cs="Times New Roman" w:ascii="Times New Roman" w:hAnsi="Times New Roman"/>
              </w:rPr>
              <w:t>Содержание зеленых насаждений и клумб в населенных пунктов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rPr>
            </w:pPr>
            <w:r>
              <w:rPr>
                <w:rFonts w:cs="Times New Roman" w:ascii="Times New Roman" w:hAnsi="Times New Roman"/>
              </w:rPr>
              <w:t>Содержание мест захоронения на территории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rPr>
            </w:pPr>
            <w:r>
              <w:rPr>
                <w:rFonts w:cs="Times New Roman" w:ascii="Times New Roman" w:hAnsi="Times New Roman"/>
              </w:rPr>
              <w:t>Уборка несанкционированных свалок и уборка мусора в населенных пунктах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rPr>
              <w:t>Содержание дождеприемных колодцев, водоотводных канав на территории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rPr>
            </w:pPr>
            <w:r>
              <w:rPr>
                <w:rFonts w:cs="Times New Roman" w:ascii="Times New Roman" w:hAnsi="Times New Roman"/>
              </w:rPr>
              <w:t>Содержание парков на территории Ильинского городского хозяйства</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rPr>
            </w:pPr>
            <w:r>
              <w:rPr>
                <w:rFonts w:cs="Times New Roman" w:ascii="Times New Roman" w:hAnsi="Times New Roman"/>
              </w:rPr>
              <w:t>Установка, содержание и текущий ремонт детских площадок, скамеек, урн на территории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7.</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rPr>
            </w:pPr>
            <w:r>
              <w:rPr>
                <w:rFonts w:cs="Times New Roman" w:ascii="Times New Roman" w:hAnsi="Times New Roman"/>
              </w:rPr>
              <w:t>Ремонт и содержание памятников воинам погибшим в ВОВ на территории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8.</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Ремонт и содержание полоскательных мостков в границах Ильинского городского поселении</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9.</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Обустройство территории Ильинского городского поселения (обкос травы, спил деревьев)</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65"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Ремонт тротуаров на территории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Ремонт и содержание водоразборных колодцев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15.</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spacing w:val="2"/>
              </w:rPr>
            </w:pPr>
            <w:r>
              <w:rPr>
                <w:rFonts w:cs="Times New Roman" w:ascii="Times New Roman" w:hAnsi="Times New Roman"/>
                <w:spacing w:val="2"/>
              </w:rPr>
              <w:t>Повышение уровня благоустройства общественных территорий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16.</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spacing w:val="2"/>
              </w:rPr>
            </w:pPr>
            <w:r>
              <w:rPr>
                <w:rFonts w:cs="Times New Roman" w:ascii="Times New Roman" w:hAnsi="Times New Roman"/>
                <w:spacing w:val="2"/>
              </w:rPr>
              <w:t>Повышение уровня благоустройства дворовых территорий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2018-2022</w:t>
            </w:r>
          </w:p>
        </w:tc>
      </w:tr>
    </w:tbl>
    <w:p>
      <w:pPr>
        <w:sectPr>
          <w:type w:val="nextPage"/>
          <w:pgSz w:w="11906" w:h="16838"/>
          <w:pgMar w:left="1701" w:right="567"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5. ПЕРЕЧЕНЬ МЕРОПРИЯТИЙ ПРОГРАММЫ</w:t>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3</w:t>
      </w:r>
    </w:p>
    <w:tbl>
      <w:tblPr>
        <w:tblW w:w="14811" w:type="dxa"/>
        <w:jc w:val="left"/>
        <w:tblInd w:w="-2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839"/>
        <w:gridCol w:w="5115"/>
        <w:gridCol w:w="1694"/>
        <w:gridCol w:w="2835"/>
        <w:gridCol w:w="2130"/>
        <w:gridCol w:w="2197"/>
      </w:tblGrid>
      <w:tr>
        <w:trPr>
          <w:trHeight w:val="332"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widowControl/>
              <w:ind w:hanging="0"/>
              <w:jc w:val="center"/>
              <w:rPr>
                <w:rFonts w:ascii="Times New Roman" w:hAnsi="Times New Roman" w:cs="Times New Roman"/>
                <w:b/>
                <w:b/>
                <w:i/>
                <w:i/>
              </w:rPr>
            </w:pPr>
            <w:r>
              <w:rPr>
                <w:rFonts w:cs="Times New Roman" w:ascii="Times New Roman" w:hAnsi="Times New Roman"/>
                <w:b/>
                <w:i/>
              </w:rPr>
              <w:t>тыс. руб.</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Ответственные </w:t>
            </w:r>
          </w:p>
          <w:p>
            <w:pPr>
              <w:pStyle w:val="ConsPlusNormal"/>
              <w:widowControl/>
              <w:ind w:hanging="0"/>
              <w:jc w:val="center"/>
              <w:rPr>
                <w:rFonts w:ascii="Times New Roman" w:hAnsi="Times New Roman" w:cs="Times New Roman"/>
                <w:b/>
                <w:b/>
                <w:i/>
                <w:i/>
              </w:rPr>
            </w:pPr>
            <w:r>
              <w:rPr>
                <w:rFonts w:cs="Times New Roman" w:ascii="Times New Roman" w:hAnsi="Times New Roman"/>
                <w:b/>
                <w:i/>
              </w:rPr>
              <w:t>за выполнение</w:t>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widowContro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1</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2</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3</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4</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6</w:t>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7</w:t>
            </w:r>
          </w:p>
        </w:tc>
      </w:tr>
      <w:tr>
        <w:trPr>
          <w:trHeight w:val="234" w:hRule="atLeast"/>
        </w:trPr>
        <w:tc>
          <w:tcPr>
            <w:tcW w:w="1481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rPr>
            </w:pPr>
            <w:r>
              <w:rPr>
                <w:rFonts w:cs="Times New Roman" w:ascii="Times New Roman" w:hAnsi="Times New Roman"/>
                <w:b/>
                <w:i/>
              </w:rPr>
              <w:t xml:space="preserve">Раздел 1. </w:t>
            </w:r>
            <w:r>
              <w:rPr>
                <w:rFonts w:cs="Times New Roman" w:ascii="Times New Roman" w:hAnsi="Times New Roman"/>
                <w:b/>
                <w:i/>
                <w:spacing w:val="-6"/>
              </w:rPr>
              <w:t>Мероприятия подпрограммы «Организация уличного электроснабжения Ильинского городского поселения»</w:t>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2100,0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2"/>
              </w:rPr>
            </w:pPr>
            <w:r>
              <w:rPr>
                <w:rFonts w:cs="Times New Roman" w:ascii="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2.</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color w:val="00000A"/>
              </w:rPr>
            </w:pPr>
            <w:r>
              <w:rPr>
                <w:rFonts w:cs="Times New Roman" w:ascii="Times New Roman" w:hAnsi="Times New Roman"/>
                <w:color w:val="00000A"/>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color w:val="00000A"/>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2476,5</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2700,0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696"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2100,0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696"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2100,0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t>ИТОГО по разделу 1:</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11476,5</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rHeight w:val="160" w:hRule="atLeast"/>
        </w:trPr>
        <w:tc>
          <w:tcPr>
            <w:tcW w:w="1481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rPr>
                <w:rFonts w:ascii="Times New Roman" w:hAnsi="Times New Roman" w:cs="Times New Roman"/>
                <w:b/>
                <w:b/>
                <w:i/>
                <w:i/>
              </w:rPr>
            </w:pPr>
            <w:r>
              <w:rPr>
                <w:rFonts w:cs="Times New Roman" w:ascii="Times New Roman" w:hAnsi="Times New Roman"/>
                <w:b/>
                <w:i/>
              </w:rPr>
              <w:t>Раздел 2. Мероприятия подпрограммы «Организация благоустройства и озеленение территории Ильинского городского поселения»</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 xml:space="preserve">Обеспечение экологической обстановки, благоприятной для проживания граждан на территории </w:t>
            </w:r>
          </w:p>
          <w:p>
            <w:pPr>
              <w:pStyle w:val="ConsPlusNormal"/>
              <w:widowControl/>
              <w:ind w:hanging="0"/>
              <w:jc w:val="center"/>
              <w:rPr>
                <w:rFonts w:ascii="Times New Roman" w:hAnsi="Times New Roman" w:cs="Times New Roman"/>
                <w:spacing w:val="-6"/>
              </w:rPr>
            </w:pPr>
            <w:r>
              <w:rPr>
                <w:rFonts w:cs="Times New Roman" w:ascii="Times New Roman" w:hAnsi="Times New Roman"/>
              </w:rPr>
              <w:t>поселения</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color w:val="00000A"/>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color w:val="00000A"/>
              </w:rPr>
              <w:t>180,0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t>ИТОГО по разделу 2:</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980,0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rHeight w:val="160" w:hRule="atLeast"/>
        </w:trPr>
        <w:tc>
          <w:tcPr>
            <w:tcW w:w="1481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rPr>
                <w:rFonts w:ascii="Times New Roman" w:hAnsi="Times New Roman" w:cs="Times New Roman"/>
                <w:b/>
                <w:b/>
                <w:i/>
                <w:i/>
              </w:rPr>
            </w:pPr>
            <w:r>
              <w:rPr>
                <w:rFonts w:cs="Times New Roman" w:ascii="Times New Roman" w:hAnsi="Times New Roman"/>
                <w:b/>
                <w:i/>
              </w:rPr>
              <w:t>Раздел 3. Мероприятия подпрограммы «Организация ритуальных услуг и содержание мест захоронения на территории Ильинского городского поселения»</w:t>
            </w:r>
          </w:p>
          <w:p>
            <w:pPr>
              <w:pStyle w:val="ConsPlusNormal"/>
              <w:widowControl/>
              <w:ind w:hanging="0"/>
              <w:rPr>
                <w:rFonts w:ascii="Times New Roman" w:hAnsi="Times New Roman" w:cs="Times New Roman"/>
                <w:b/>
                <w:b/>
                <w:i/>
                <w:i/>
              </w:rPr>
            </w:pPr>
            <w:r>
              <w:rPr>
                <w:rFonts w:cs="Times New Roman" w:ascii="Times New Roman" w:hAnsi="Times New Roman"/>
                <w:b/>
                <w:i/>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 xml:space="preserve">Приведение мест </w:t>
            </w:r>
          </w:p>
          <w:p>
            <w:pPr>
              <w:pStyle w:val="ConsPlusNormal"/>
              <w:widowControl/>
              <w:ind w:hanging="0"/>
              <w:jc w:val="center"/>
              <w:rPr>
                <w:rFonts w:ascii="Times New Roman" w:hAnsi="Times New Roman" w:cs="Times New Roman"/>
              </w:rPr>
            </w:pPr>
            <w:r>
              <w:rPr>
                <w:rFonts w:cs="Times New Roman" w:ascii="Times New Roman" w:hAnsi="Times New Roman"/>
              </w:rPr>
              <w:t>захоронения в</w:t>
            </w:r>
          </w:p>
          <w:p>
            <w:pPr>
              <w:pStyle w:val="ConsPlusNormal"/>
              <w:widowControl/>
              <w:ind w:hanging="0"/>
              <w:jc w:val="center"/>
              <w:rPr>
                <w:rFonts w:ascii="Times New Roman" w:hAnsi="Times New Roman" w:cs="Times New Roman"/>
              </w:rPr>
            </w:pPr>
            <w:r>
              <w:rPr>
                <w:rFonts w:cs="Times New Roman" w:ascii="Times New Roman" w:hAnsi="Times New Roman"/>
              </w:rPr>
              <w:t xml:space="preserve">удовлетворительном </w:t>
            </w:r>
          </w:p>
          <w:p>
            <w:pPr>
              <w:pStyle w:val="ConsPlusNormal"/>
              <w:widowControl/>
              <w:ind w:hanging="0"/>
              <w:jc w:val="center"/>
              <w:rPr>
                <w:rFonts w:ascii="Times New Roman" w:hAnsi="Times New Roman" w:cs="Times New Roman"/>
              </w:rPr>
            </w:pPr>
            <w:r>
              <w:rPr>
                <w:rFonts w:cs="Times New Roman" w:ascii="Times New Roman" w:hAnsi="Times New Roman"/>
              </w:rPr>
              <w:t>состоянии</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100,0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375"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t>ИТОГО по разделу 3:</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500,0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1481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rPr>
                <w:rFonts w:ascii="Times New Roman" w:hAnsi="Times New Roman" w:cs="Times New Roman"/>
                <w:b/>
                <w:b/>
                <w:i/>
                <w:i/>
                <w:spacing w:val="-6"/>
              </w:rPr>
            </w:pPr>
            <w:r>
              <w:rPr>
                <w:rFonts w:cs="Times New Roman" w:ascii="Times New Roman" w:hAnsi="Times New Roman"/>
                <w:b/>
                <w:i/>
              </w:rPr>
              <w:t xml:space="preserve">Раздел 4. </w:t>
            </w:r>
            <w:r>
              <w:rPr>
                <w:rFonts w:cs="Times New Roman" w:ascii="Times New Roman" w:hAnsi="Times New Roman"/>
                <w:b/>
                <w:i/>
                <w:spacing w:val="-6"/>
              </w:rPr>
              <w:t>Мероприятия подпрограммы «Ликвидация несанкционированных свалок и уборка мусора в населенных пунктах Ильинского городского поселения»</w:t>
            </w:r>
          </w:p>
          <w:p>
            <w:pPr>
              <w:pStyle w:val="ConsPlusNormal"/>
              <w:widowControl/>
              <w:ind w:hanging="0"/>
              <w:rPr>
                <w:rFonts w:ascii="Times New Roman" w:hAnsi="Times New Roman" w:cs="Times New Roman"/>
                <w:b/>
                <w:b/>
                <w:i/>
                <w:i/>
              </w:rPr>
            </w:pPr>
            <w:r>
              <w:rPr>
                <w:rFonts w:cs="Times New Roman" w:ascii="Times New Roman" w:hAnsi="Times New Roman"/>
                <w:b/>
                <w:i/>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500,0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 xml:space="preserve">Обеспечение экологической обстановки, благоприятной для проживания граждан на территории </w:t>
            </w:r>
          </w:p>
          <w:p>
            <w:pPr>
              <w:pStyle w:val="ConsPlusNormal"/>
              <w:widowControl/>
              <w:ind w:hanging="0"/>
              <w:jc w:val="center"/>
              <w:rPr>
                <w:rFonts w:ascii="Times New Roman" w:hAnsi="Times New Roman" w:cs="Times New Roman"/>
                <w:spacing w:val="-6"/>
              </w:rPr>
            </w:pPr>
            <w:r>
              <w:rPr>
                <w:rFonts w:cs="Times New Roman" w:ascii="Times New Roman" w:hAnsi="Times New Roman"/>
              </w:rPr>
              <w:t>поселения</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715,4</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500,0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375"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rPr>
            </w:pPr>
            <w:r>
              <w:rPr>
                <w:rFonts w:cs="Times New Roman" w:ascii="Times New Roman" w:hAnsi="Times New Roman"/>
                <w:b/>
              </w:rPr>
              <w:t>ИТОГО по разделу 4:</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2715,4</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1481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rPr>
                <w:rFonts w:ascii="Times New Roman" w:hAnsi="Times New Roman" w:cs="Times New Roman"/>
                <w:b/>
                <w:b/>
                <w:i/>
                <w:i/>
              </w:rPr>
            </w:pPr>
            <w:r>
              <w:rPr>
                <w:rFonts w:cs="Times New Roman" w:ascii="Times New Roman" w:hAnsi="Times New Roman"/>
                <w:b/>
                <w:i/>
              </w:rPr>
              <w:t xml:space="preserve">Раздел 5. </w:t>
            </w:r>
            <w:r>
              <w:rPr>
                <w:rFonts w:cs="Times New Roman" w:ascii="Times New Roman" w:hAnsi="Times New Roman"/>
                <w:b/>
                <w:i/>
                <w:spacing w:val="-6"/>
              </w:rPr>
              <w:t>Мероприятия подпрограммы «Прочие мероприятия по благоустройству Ильинского городского поселения»</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rPr>
            </w:pPr>
            <w:r>
              <w:rPr>
                <w:rFonts w:cs="Times New Roman" w:ascii="Times New Roman" w:hAnsi="Times New Roman"/>
              </w:rPr>
              <w:t>Прочие мероприятия по благоустройству Ильинского городского поселения</w:t>
            </w:r>
          </w:p>
          <w:p>
            <w:pPr>
              <w:pStyle w:val="ConsPlusNormal"/>
              <w:widowControl/>
              <w:ind w:hanging="0"/>
              <w:rPr>
                <w:rFonts w:ascii="Times New Roman" w:hAnsi="Times New Roman" w:cs="Times New Roman"/>
                <w:sz w:val="12"/>
                <w:szCs w:val="12"/>
              </w:rPr>
            </w:pPr>
            <w:r>
              <w:rPr>
                <w:rFonts w:cs="Times New Roman" w:ascii="Times New Roman" w:hAnsi="Times New Roman"/>
                <w:sz w:val="12"/>
                <w:szCs w:val="12"/>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1336,7</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Обеспечение досугом детей, своевременной утилизацией ТБО,</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населенным пунктам и воспитание молодежи,</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памятникам воинам ВОВ,</w:t>
            </w:r>
          </w:p>
          <w:p>
            <w:pPr>
              <w:pStyle w:val="ConsPlusNormal"/>
              <w:widowControl/>
              <w:ind w:hanging="0"/>
              <w:jc w:val="center"/>
              <w:rPr>
                <w:rFonts w:ascii="Times New Roman" w:hAnsi="Times New Roman" w:cs="Times New Roman"/>
              </w:rPr>
            </w:pPr>
            <w:r>
              <w:rPr>
                <w:rFonts w:cs="Times New Roman" w:ascii="Times New Roman" w:hAnsi="Times New Roman"/>
              </w:rPr>
              <w:t>Обеспечение безопасности население</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rPr>
            </w:pPr>
            <w:r>
              <w:rPr>
                <w:rFonts w:cs="Times New Roman" w:ascii="Times New Roman" w:hAnsi="Times New Roman"/>
              </w:rPr>
              <w:t>Прочие мероприятия по благоустройству Ильинского городского поселения</w:t>
            </w:r>
          </w:p>
          <w:p>
            <w:pPr>
              <w:pStyle w:val="ConsPlusNormal"/>
              <w:widowControl/>
              <w:ind w:hanging="0"/>
              <w:rPr>
                <w:rFonts w:ascii="Times New Roman" w:hAnsi="Times New Roman" w:cs="Times New Roman"/>
                <w:sz w:val="12"/>
                <w:szCs w:val="12"/>
              </w:rPr>
            </w:pPr>
            <w:r>
              <w:rPr>
                <w:rFonts w:cs="Times New Roman" w:ascii="Times New Roman" w:hAnsi="Times New Roman"/>
                <w:sz w:val="12"/>
                <w:szCs w:val="12"/>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color w:val="00000A"/>
              </w:rPr>
              <w:t>1404,6</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rPr>
            </w:pPr>
            <w:r>
              <w:rPr>
                <w:rFonts w:cs="Times New Roman" w:ascii="Times New Roman" w:hAnsi="Times New Roman"/>
              </w:rPr>
              <w:t>Прочие мероприятия по благоустройству Ильинского городского поселения</w:t>
            </w:r>
          </w:p>
          <w:p>
            <w:pPr>
              <w:pStyle w:val="ConsPlusNormal"/>
              <w:widowControl/>
              <w:ind w:hanging="0"/>
              <w:rPr>
                <w:rFonts w:ascii="Times New Roman" w:hAnsi="Times New Roman" w:cs="Times New Roman"/>
                <w:sz w:val="12"/>
                <w:szCs w:val="12"/>
              </w:rPr>
            </w:pPr>
            <w:r>
              <w:rPr>
                <w:rFonts w:cs="Times New Roman" w:ascii="Times New Roman" w:hAnsi="Times New Roman"/>
                <w:sz w:val="12"/>
                <w:szCs w:val="12"/>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2230,0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319"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rPr>
            </w:pPr>
            <w:r>
              <w:rPr>
                <w:rFonts w:cs="Times New Roman" w:ascii="Times New Roman" w:hAnsi="Times New Roman"/>
              </w:rPr>
              <w:t>Прочие мероприятия по благоустройству Ильинского городского поселения</w:t>
            </w:r>
          </w:p>
          <w:p>
            <w:pPr>
              <w:pStyle w:val="ConsPlusNormal"/>
              <w:widowControl/>
              <w:ind w:hanging="0"/>
              <w:rPr>
                <w:rFonts w:ascii="Times New Roman" w:hAnsi="Times New Roman" w:cs="Times New Roman"/>
                <w:sz w:val="12"/>
                <w:szCs w:val="12"/>
              </w:rPr>
            </w:pPr>
            <w:r>
              <w:rPr>
                <w:rFonts w:cs="Times New Roman" w:ascii="Times New Roman" w:hAnsi="Times New Roman"/>
                <w:sz w:val="12"/>
                <w:szCs w:val="12"/>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1180,0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585"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rPr>
            </w:pPr>
            <w:r>
              <w:rPr>
                <w:rFonts w:cs="Times New Roman" w:ascii="Times New Roman" w:hAnsi="Times New Roman"/>
              </w:rPr>
              <w:t>Прочие мероприятия по благоустройству Ильинского городского поселения</w:t>
            </w:r>
          </w:p>
          <w:p>
            <w:pPr>
              <w:pStyle w:val="ConsPlusNormal"/>
              <w:widowControl/>
              <w:ind w:hanging="0"/>
              <w:rPr>
                <w:rFonts w:ascii="Times New Roman" w:hAnsi="Times New Roman" w:cs="Times New Roman"/>
                <w:sz w:val="12"/>
                <w:szCs w:val="12"/>
              </w:rPr>
            </w:pPr>
            <w:r>
              <w:rPr>
                <w:rFonts w:cs="Times New Roman" w:ascii="Times New Roman" w:hAnsi="Times New Roman"/>
                <w:sz w:val="12"/>
                <w:szCs w:val="12"/>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1180,0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t>ИТОГО по разделу 5:</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7331,3</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1481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rPr>
                <w:rFonts w:ascii="Times New Roman" w:hAnsi="Times New Roman" w:cs="Times New Roman"/>
                <w:b/>
                <w:b/>
                <w:i/>
                <w:i/>
              </w:rPr>
            </w:pPr>
            <w:r>
              <w:rPr>
                <w:rFonts w:cs="Times New Roman" w:ascii="Times New Roman" w:hAnsi="Times New Roman"/>
                <w:b/>
                <w:i/>
              </w:rPr>
              <w:t xml:space="preserve">Раздел 6. </w:t>
            </w:r>
            <w:r>
              <w:rPr>
                <w:rFonts w:cs="Times New Roman" w:ascii="Times New Roman" w:hAnsi="Times New Roman"/>
                <w:b/>
                <w:i/>
                <w:spacing w:val="-6"/>
              </w:rPr>
              <w:t>Мероприятия подпрограммы «Формирование современной городской среды»</w:t>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 xml:space="preserve">Повышение уровня благоустройства </w:t>
            </w:r>
          </w:p>
          <w:p>
            <w:pPr>
              <w:pStyle w:val="ConsPlusNormal"/>
              <w:widowControl/>
              <w:ind w:hanging="0"/>
              <w:jc w:val="center"/>
              <w:rPr>
                <w:rFonts w:ascii="Times New Roman" w:hAnsi="Times New Roman" w:cs="Times New Roman"/>
              </w:rPr>
            </w:pPr>
            <w:r>
              <w:rPr>
                <w:rFonts w:cs="Times New Roman" w:ascii="Times New Roman" w:hAnsi="Times New Roman"/>
              </w:rPr>
              <w:t>населенных пунктов</w:t>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rPr>
            </w:pPr>
            <w:r>
              <w:rPr>
                <w:rFonts w:ascii="Times New Roman" w:hAnsi="Times New Roman"/>
              </w:rPr>
              <w:t>5.</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t>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t>ИТОГО по разделу 6:</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color w:val="00000A"/>
              </w:rPr>
            </w:pPr>
            <w:r>
              <w:rPr>
                <w:rFonts w:cs="Times New Roman" w:ascii="Times New Roman" w:hAnsi="Times New Roman"/>
                <w:b/>
                <w:color w:val="00000A"/>
              </w:rPr>
              <w:t>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rHeight w:val="262"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t>ВСЕГО ПО ПРОГРАММЕ:</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 г.г.</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b/>
                <w:color w:val="00000A"/>
              </w:rPr>
              <w:t>23003,2</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right="282" w:hanging="0"/>
        <w:jc w:val="right"/>
        <w:outlineLvl w:val="3"/>
        <w:rPr>
          <w:rFonts w:ascii="Times New Roman" w:hAnsi="Times New Roman" w:cs="Times New Roman"/>
        </w:rPr>
      </w:pPr>
      <w:r>
        <w:rPr>
          <w:rFonts w:cs="Times New Roman" w:ascii="Times New Roman" w:hAnsi="Times New Roman"/>
        </w:rPr>
        <w:t>Таблица 4</w:t>
      </w:r>
    </w:p>
    <w:tbl>
      <w:tblPr>
        <w:tblW w:w="975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2921"/>
        <w:gridCol w:w="1274"/>
        <w:gridCol w:w="1135"/>
        <w:gridCol w:w="1136"/>
        <w:gridCol w:w="1134"/>
        <w:gridCol w:w="1078"/>
        <w:gridCol w:w="1074"/>
      </w:tblGrid>
      <w:tr>
        <w:trPr>
          <w:trHeight w:val="478" w:hRule="atLeast"/>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 xml:space="preserve">Направления финансирования </w:t>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и источники</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color w:val="00000A"/>
              </w:rPr>
            </w:pPr>
            <w:r>
              <w:rPr>
                <w:rFonts w:cs="Times New Roman" w:ascii="Times New Roman" w:hAnsi="Times New Roman"/>
                <w:b/>
                <w:color w:val="00000A"/>
              </w:rPr>
              <w:t>2018 - 2022 г.г.</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pPr>
            <w:r>
              <w:rPr>
                <w:rFonts w:cs="Times New Roman" w:ascii="Times New Roman" w:hAnsi="Times New Roman"/>
                <w:b/>
              </w:rPr>
              <w:t>2018</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widowControl/>
              <w:ind w:hanging="0"/>
              <w:jc w:val="center"/>
              <w:rPr>
                <w:color w:val="00000A"/>
              </w:rPr>
            </w:pPr>
            <w:r>
              <w:rPr>
                <w:rFonts w:cs="Times New Roman" w:ascii="Times New Roman" w:hAnsi="Times New Roman"/>
                <w:b/>
                <w:color w:val="00000A"/>
              </w:rPr>
              <w:t>2019</w:t>
            </w:r>
          </w:p>
          <w:p>
            <w:pPr>
              <w:pStyle w:val="ConsPlusNormal"/>
              <w:widowControl/>
              <w:ind w:hanging="0"/>
              <w:jc w:val="center"/>
              <w:rPr>
                <w:rFonts w:ascii="Times New Roman" w:hAnsi="Times New Roman" w:cs="Times New Roman"/>
                <w:b/>
                <w:b/>
                <w:color w:val="00000A"/>
              </w:rPr>
            </w:pPr>
            <w:r>
              <w:rPr>
                <w:rFonts w:cs="Times New Roman" w:ascii="Times New Roman" w:hAnsi="Times New Roman"/>
                <w:b/>
                <w:color w:val="00000A"/>
              </w:rPr>
              <w:t>год</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widowControl/>
              <w:ind w:hanging="0"/>
              <w:jc w:val="center"/>
              <w:rPr/>
            </w:pPr>
            <w:r>
              <w:rPr>
                <w:rFonts w:cs="Times New Roman" w:ascii="Times New Roman" w:hAnsi="Times New Roman"/>
                <w:b/>
              </w:rPr>
              <w:t>2020</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widowControl/>
              <w:ind w:hanging="0"/>
              <w:jc w:val="center"/>
              <w:rPr/>
            </w:pPr>
            <w:r>
              <w:rPr>
                <w:rFonts w:cs="Times New Roman" w:ascii="Times New Roman" w:hAnsi="Times New Roman"/>
                <w:b/>
              </w:rPr>
              <w:t>2021</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widowControl/>
              <w:ind w:hanging="0"/>
              <w:jc w:val="center"/>
              <w:rPr/>
            </w:pPr>
            <w:r>
              <w:rPr>
                <w:rFonts w:cs="Times New Roman" w:ascii="Times New Roman" w:hAnsi="Times New Roman"/>
                <w:b/>
              </w:rPr>
              <w:t>2022</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rPr>
            </w:pPr>
            <w:r>
              <w:rPr>
                <w:rFonts w:cs="Times New Roman" w:ascii="Times New Roman" w:hAnsi="Times New Roman"/>
                <w:b/>
              </w:rPr>
            </w:r>
          </w:p>
          <w:p>
            <w:pPr>
              <w:pStyle w:val="ConsPlusNormal"/>
              <w:widowControl/>
              <w:ind w:hanging="0"/>
              <w:jc w:val="both"/>
              <w:rPr>
                <w:rFonts w:ascii="Times New Roman" w:hAnsi="Times New Roman" w:cs="Times New Roman"/>
                <w:b/>
                <w:b/>
              </w:rPr>
            </w:pPr>
            <w:r>
              <w:rPr>
                <w:rFonts w:cs="Times New Roman" w:ascii="Times New Roman" w:hAnsi="Times New Roman"/>
                <w:b/>
              </w:rPr>
              <w:t>ВСЕГО, в том числе:</w:t>
            </w:r>
          </w:p>
          <w:p>
            <w:pPr>
              <w:pStyle w:val="ConsPlusNormal"/>
              <w:widowControl/>
              <w:ind w:hanging="0"/>
              <w:jc w:val="both"/>
              <w:rPr>
                <w:rFonts w:ascii="Times New Roman" w:hAnsi="Times New Roman" w:cs="Times New Roman"/>
                <w:b/>
                <w:b/>
              </w:rPr>
            </w:pPr>
            <w:r>
              <w:rPr>
                <w:rFonts w:cs="Times New Roman" w:ascii="Times New Roman" w:hAnsi="Times New Roman"/>
                <w:b/>
              </w:rPr>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b/>
                <w:color w:val="00000A"/>
              </w:rPr>
              <w:t>23003,2</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4236,7</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b/>
                <w:color w:val="00000A"/>
              </w:rPr>
              <w:t>4876,5</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5730,0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4080,0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4080,0</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rPr>
            </w:pPr>
            <w:r>
              <w:rPr>
                <w:rFonts w:cs="Times New Roman" w:ascii="Times New Roman" w:hAnsi="Times New Roman"/>
                <w:b/>
              </w:rPr>
              <w:t>местный бюджет</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b/>
                <w:color w:val="00000A"/>
              </w:rPr>
              <w:t>21616,7</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4236,7</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b/>
                <w:color w:val="00000A"/>
              </w:rPr>
              <w:t>4876,5</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4980,0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4080,0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4080,0</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rPr>
            </w:pPr>
            <w:r>
              <w:rPr>
                <w:rFonts w:cs="Times New Roman" w:ascii="Times New Roman" w:hAnsi="Times New Roman"/>
                <w:b/>
              </w:rPr>
              <w:t>областной бюджет</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color w:val="00000A"/>
              </w:rPr>
            </w:pPr>
            <w:r>
              <w:rPr>
                <w:rFonts w:cs="Times New Roman" w:ascii="Times New Roman" w:hAnsi="Times New Roman"/>
                <w:b/>
                <w:color w:val="00000A"/>
              </w:rPr>
              <w:t>750,0</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color w:val="00000A"/>
              </w:rPr>
            </w:pPr>
            <w:r>
              <w:rPr>
                <w:rFonts w:cs="Times New Roman" w:ascii="Times New Roman" w:hAnsi="Times New Roman"/>
                <w:b/>
                <w:color w:val="00000A"/>
              </w:rPr>
              <w:t>0,0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750,0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rPr>
            </w:pPr>
            <w:r>
              <w:rPr>
                <w:rFonts w:cs="Times New Roman" w:ascii="Times New Roman" w:hAnsi="Times New Roman"/>
                <w:b/>
                <w:spacing w:val="-6"/>
              </w:rPr>
              <w:t>федеральный бюджет</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color w:val="00000A"/>
              </w:rPr>
            </w:pPr>
            <w:r>
              <w:rPr>
                <w:rFonts w:cs="Times New Roman" w:ascii="Times New Roman" w:hAnsi="Times New Roman"/>
                <w:b/>
                <w:color w:val="00000A"/>
              </w:rPr>
              <w:t>0,0</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color w:val="00000A"/>
              </w:rPr>
            </w:pPr>
            <w:r>
              <w:rPr>
                <w:rFonts w:cs="Times New Roman" w:ascii="Times New Roman" w:hAnsi="Times New Roman"/>
                <w:b/>
                <w:color w:val="00000A"/>
              </w:rPr>
              <w:t>0,0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r>
      <w:tr>
        <w:trPr/>
        <w:tc>
          <w:tcPr>
            <w:tcW w:w="97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rFonts w:ascii="Times New Roman" w:hAnsi="Times New Roman"/>
                <w:b/>
                <w:b/>
                <w:i/>
                <w:i/>
                <w:color w:val="00000A"/>
                <w:spacing w:val="-6"/>
              </w:rPr>
            </w:pPr>
            <w:r>
              <w:rPr>
                <w:rFonts w:ascii="Times New Roman" w:hAnsi="Times New Roman"/>
                <w:b/>
                <w:i/>
                <w:color w:val="00000A"/>
                <w:spacing w:val="-6"/>
              </w:rPr>
              <w:t>«Организация уличного электроснабжения Ильинского городского поселения»</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color w:val="00000A"/>
              </w:rPr>
              <w:t>11100,0</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2100,0</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2476,5</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2700,0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2100,0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2100,0</w:t>
            </w:r>
          </w:p>
        </w:tc>
      </w:tr>
      <w:tr>
        <w:trPr/>
        <w:tc>
          <w:tcPr>
            <w:tcW w:w="97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i/>
                <w:i/>
                <w:color w:val="00000A"/>
              </w:rPr>
            </w:pPr>
            <w:r>
              <w:rPr>
                <w:rFonts w:cs="Times New Roman" w:ascii="Times New Roman" w:hAnsi="Times New Roman"/>
                <w:b/>
                <w:i/>
                <w:color w:val="00000A"/>
              </w:rPr>
              <w:t>«Организация благоустройства и озеленение территории Ильинского городского поселения»</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980,0</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color w:val="00000A"/>
              </w:rPr>
              <w:t>180,0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rPr>
              <w:t>200,0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r>
      <w:tr>
        <w:trPr/>
        <w:tc>
          <w:tcPr>
            <w:tcW w:w="9752"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widowControl/>
              <w:ind w:hanging="0"/>
              <w:jc w:val="both"/>
              <w:rPr>
                <w:rFonts w:ascii="Times New Roman" w:hAnsi="Times New Roman" w:cs="Times New Roman"/>
                <w:b/>
                <w:b/>
                <w:i/>
                <w:i/>
                <w:color w:val="00000A"/>
              </w:rPr>
            </w:pPr>
            <w:r>
              <w:rPr>
                <w:rFonts w:cs="Times New Roman" w:ascii="Times New Roman" w:hAnsi="Times New Roman"/>
                <w:b/>
                <w:i/>
                <w:color w:val="00000A"/>
              </w:rPr>
              <w:t>«Организация ритуальных услуг и содержание мест захоронения на территории Ильинского городского поселения»</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500,0</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100,0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r>
      <w:tr>
        <w:trPr/>
        <w:tc>
          <w:tcPr>
            <w:tcW w:w="9752"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widowControl/>
              <w:ind w:hanging="0"/>
              <w:jc w:val="both"/>
              <w:rPr>
                <w:rFonts w:ascii="Times New Roman" w:hAnsi="Times New Roman" w:cs="Times New Roman"/>
                <w:b/>
                <w:b/>
                <w:i/>
                <w:i/>
                <w:color w:val="00000A"/>
                <w:spacing w:val="-6"/>
              </w:rPr>
            </w:pPr>
            <w:r>
              <w:rPr>
                <w:rFonts w:cs="Times New Roman" w:ascii="Times New Roman" w:hAnsi="Times New Roman"/>
                <w:b/>
                <w:i/>
                <w:color w:val="00000A"/>
                <w:spacing w:val="-6"/>
              </w:rPr>
              <w:t>«Ликвидация несанкционированных свалок и уборка мусора в населенных пунктах Ильинского городского поселения»</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2500,0</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715,4</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r>
      <w:tr>
        <w:trPr/>
        <w:tc>
          <w:tcPr>
            <w:tcW w:w="9752"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widowControl/>
              <w:ind w:hanging="0"/>
              <w:jc w:val="both"/>
              <w:rPr>
                <w:rFonts w:ascii="Times New Roman" w:hAnsi="Times New Roman" w:cs="Times New Roman"/>
                <w:b/>
                <w:b/>
                <w:i/>
                <w:i/>
                <w:color w:val="00000A"/>
                <w:spacing w:val="-6"/>
              </w:rPr>
            </w:pPr>
            <w:r>
              <w:rPr>
                <w:rFonts w:cs="Times New Roman" w:ascii="Times New Roman" w:hAnsi="Times New Roman"/>
                <w:b/>
                <w:i/>
                <w:color w:val="00000A"/>
                <w:spacing w:val="-6"/>
              </w:rPr>
              <w:t>«Прочие мероприятия по благоустройству Ильинского городского поселения»</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6536,7</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1336,7</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color w:val="00000A"/>
              </w:rPr>
              <w:t>1404,6</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rPr>
              <w:t>1480,0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1180,0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1180,0</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областной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750,0</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0,0</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0,0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750,0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федеральный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0,0</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0,0</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0,0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r>
      <w:tr>
        <w:trPr/>
        <w:tc>
          <w:tcPr>
            <w:tcW w:w="9752"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widowControl/>
              <w:ind w:hanging="0"/>
              <w:jc w:val="both"/>
              <w:rPr>
                <w:rFonts w:ascii="Times New Roman" w:hAnsi="Times New Roman" w:cs="Times New Roman"/>
                <w:b/>
                <w:b/>
                <w:i/>
                <w:i/>
                <w:color w:val="00000A"/>
                <w:spacing w:val="-6"/>
              </w:rPr>
            </w:pPr>
            <w:r>
              <w:rPr>
                <w:rFonts w:cs="Times New Roman" w:ascii="Times New Roman" w:hAnsi="Times New Roman"/>
                <w:b/>
                <w:i/>
                <w:color w:val="00000A"/>
                <w:spacing w:val="-6"/>
              </w:rPr>
              <w:t>«Формирование современной городской среды»</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0,0</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0,0</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0,0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областной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0,0</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0,0</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0,0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федеральный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0,0</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0,0</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0,0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r>
    </w:tbl>
    <w:p>
      <w:pPr>
        <w:pStyle w:val="ConsPlusNormal"/>
        <w:widowControl/>
        <w:ind w:hanging="0"/>
        <w:jc w:val="center"/>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Приложение 1</w:t>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к Муниципальной программе «Благоустройство</w:t>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Ильинского городского поселения Ильинского</w:t>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 xml:space="preserve">муниципального района Ивановской области» </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ПОДПРОГРАММА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 xml:space="preserve">«Организации уличного электроснабжения Ильинского городского поселения </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Ильинского муниципального района Ивановской области» Муниципальной программе «Благоустройство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1"/>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ПОДПРОГРАММЫ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623"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3260"/>
        <w:gridCol w:w="6362"/>
      </w:tblGrid>
      <w:tr>
        <w:trPr>
          <w:trHeight w:val="378"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подпрограммы</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
              <w:widowControl/>
              <w:jc w:val="both"/>
              <w:rPr>
                <w:rFonts w:ascii="Times New Roman" w:hAnsi="Times New Roman" w:cs="Times New Roman"/>
                <w:b w:val="false"/>
                <w:b w:val="false"/>
                <w:sz w:val="24"/>
                <w:szCs w:val="24"/>
              </w:rPr>
            </w:pPr>
            <w:r>
              <w:rPr>
                <w:rFonts w:cs="Times New Roman" w:ascii="Times New Roman" w:hAnsi="Times New Roman"/>
                <w:b w:val="false"/>
                <w:sz w:val="24"/>
                <w:szCs w:val="24"/>
              </w:rPr>
              <w:t>Организация уличного электроснабжения Ильинского городского поселения Ильинского муниципального района (далее - Подпрограмма)</w:t>
            </w:r>
          </w:p>
        </w:tc>
      </w:tr>
      <w:tr>
        <w:trPr>
          <w:trHeight w:val="240"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подпрограммы</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pPr>
            <w:r>
              <w:rPr>
                <w:rFonts w:cs="Times New Roman" w:ascii="Times New Roman" w:hAnsi="Times New Roman"/>
                <w:sz w:val="24"/>
                <w:szCs w:val="24"/>
              </w:rPr>
              <w:t>2018 – 2022</w:t>
            </w:r>
          </w:p>
        </w:tc>
      </w:tr>
      <w:tr>
        <w:trPr>
          <w:trHeight w:val="270"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подпрограммы</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600"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891"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Целевые индикаторы и ожидаемые результаты реализации подпрограммы</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sz w:val="24"/>
                <w:szCs w:val="24"/>
              </w:rPr>
            </w:pPr>
            <w:r>
              <w:rPr>
                <w:rFonts w:cs="Times New Roman" w:ascii="Times New Roman" w:hAnsi="Times New Roman"/>
                <w:spacing w:val="2"/>
                <w:sz w:val="24"/>
                <w:szCs w:val="24"/>
              </w:rPr>
              <w:t>Цели подпрограммы:</w:t>
            </w:r>
          </w:p>
          <w:p>
            <w:pPr>
              <w:pStyle w:val="ConsPlusNormal"/>
              <w:widowControl/>
              <w:ind w:hanging="0"/>
              <w:jc w:val="both"/>
              <w:rPr>
                <w:rFonts w:ascii="Times New Roman" w:hAnsi="Times New Roman" w:cs="Times New Roman"/>
                <w:spacing w:val="2"/>
                <w:sz w:val="24"/>
                <w:szCs w:val="24"/>
              </w:rPr>
            </w:pPr>
            <w:r>
              <w:rPr>
                <w:rFonts w:cs="Times New Roman" w:ascii="Times New Roman" w:hAnsi="Times New Roman"/>
                <w:spacing w:val="2"/>
                <w:sz w:val="24"/>
                <w:szCs w:val="24"/>
              </w:rPr>
              <w:t>- Улучшение освещенности населенных пунктов Ильинского городского поселения</w:t>
            </w:r>
          </w:p>
          <w:p>
            <w:pPr>
              <w:pStyle w:val="ConsPlusNormal"/>
              <w:widowControl/>
              <w:ind w:hanging="0"/>
              <w:jc w:val="both"/>
              <w:rPr>
                <w:rFonts w:ascii="Times New Roman" w:hAnsi="Times New Roman" w:cs="Times New Roman"/>
                <w:spacing w:val="2"/>
                <w:sz w:val="24"/>
                <w:szCs w:val="24"/>
              </w:rPr>
            </w:pPr>
            <w:r>
              <w:rPr>
                <w:rFonts w:cs="Times New Roman" w:ascii="Times New Roman" w:hAnsi="Times New Roman"/>
                <w:spacing w:val="2"/>
                <w:sz w:val="24"/>
                <w:szCs w:val="24"/>
              </w:rPr>
              <w:t>- Увеличение количества фонарей (установка и замена фонарей уличного освещения на энергосберегающие)</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Ожидаемые результаты:</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 Обновление фонарного хозяйства, </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 Улучшение освещенности населенных пунктов поселе-ния, </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Экономия бюджетных средств на содержание уличного освещения</w:t>
            </w:r>
          </w:p>
        </w:tc>
      </w:tr>
      <w:tr>
        <w:trPr>
          <w:trHeight w:val="567"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Задачи  подпрограммы</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numPr>
                <w:ilvl w:val="0"/>
                <w:numId w:val="0"/>
              </w:numPr>
              <w:ind w:hanging="0"/>
              <w:jc w:val="both"/>
              <w:outlineLvl w:val="2"/>
              <w:rPr>
                <w:rFonts w:ascii="Times New Roman" w:hAnsi="Times New Roman" w:cs="Times New Roman"/>
                <w:sz w:val="24"/>
                <w:szCs w:val="24"/>
              </w:rPr>
            </w:pPr>
            <w:r>
              <w:rPr>
                <w:rFonts w:cs="Times New Roman" w:ascii="Times New Roman" w:hAnsi="Times New Roman"/>
                <w:sz w:val="24"/>
                <w:szCs w:val="24"/>
              </w:rPr>
              <w:t>- Содержание и ремонт объектов уличного освещения населенных пунктов на территории Ильинского городского поселения</w:t>
            </w:r>
          </w:p>
          <w:p>
            <w:pPr>
              <w:pStyle w:val="ConsPlusNormal"/>
              <w:widowControl/>
              <w:numPr>
                <w:ilvl w:val="0"/>
                <w:numId w:val="0"/>
              </w:numPr>
              <w:ind w:hanging="0"/>
              <w:jc w:val="both"/>
              <w:outlineLvl w:val="2"/>
              <w:rPr>
                <w:rFonts w:ascii="Times New Roman" w:hAnsi="Times New Roman" w:cs="Times New Roman"/>
                <w:sz w:val="24"/>
                <w:szCs w:val="24"/>
              </w:rPr>
            </w:pPr>
            <w:r>
              <w:rPr>
                <w:rFonts w:cs="Times New Roman" w:ascii="Times New Roman" w:hAnsi="Times New Roman"/>
                <w:sz w:val="24"/>
                <w:szCs w:val="24"/>
              </w:rPr>
              <w:t>- Установка и задачи энергосберегающих фонарей</w:t>
            </w:r>
          </w:p>
        </w:tc>
      </w:tr>
      <w:tr>
        <w:trPr>
          <w:trHeight w:val="1195"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подпрограммы (по годам реализации)</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Общая сумма расходов на реализацию подпрограммы</w:t>
            </w:r>
          </w:p>
          <w:p>
            <w:pPr>
              <w:pStyle w:val="ConsPlusNormal"/>
              <w:widowControl/>
              <w:ind w:hanging="0"/>
              <w:jc w:val="both"/>
              <w:rPr/>
            </w:pPr>
            <w:r>
              <w:rPr>
                <w:rFonts w:cs="Times New Roman" w:ascii="Times New Roman" w:hAnsi="Times New Roman"/>
                <w:sz w:val="24"/>
                <w:szCs w:val="24"/>
              </w:rPr>
              <w:t xml:space="preserve">на 2018 – 2022 годы: </w:t>
            </w:r>
            <w:r>
              <w:rPr>
                <w:rFonts w:cs="Times New Roman" w:ascii="Times New Roman" w:hAnsi="Times New Roman"/>
                <w:b/>
                <w:sz w:val="24"/>
                <w:szCs w:val="24"/>
              </w:rPr>
              <w:t>11476,5 тыс. руб</w:t>
            </w:r>
            <w:r>
              <w:rPr>
                <w:rFonts w:cs="Times New Roman" w:ascii="Times New Roman" w:hAnsi="Times New Roman"/>
                <w:sz w:val="24"/>
                <w:szCs w:val="24"/>
              </w:rPr>
              <w:t>.,</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в том числе средства:</w:t>
            </w:r>
          </w:p>
          <w:p>
            <w:pPr>
              <w:pStyle w:val="ConsPlusNormal"/>
              <w:widowControl/>
              <w:ind w:hanging="0"/>
              <w:jc w:val="both"/>
              <w:rPr/>
            </w:pPr>
            <w:r>
              <w:rPr>
                <w:rFonts w:cs="Times New Roman" w:ascii="Times New Roman" w:hAnsi="Times New Roman"/>
                <w:b/>
                <w:sz w:val="24"/>
                <w:szCs w:val="24"/>
              </w:rPr>
              <w:t>2018 год – 2100,0 тыс. руб.</w:t>
            </w:r>
          </w:p>
          <w:p>
            <w:pPr>
              <w:pStyle w:val="ConsPlusNormal"/>
              <w:widowControl/>
              <w:ind w:hanging="0"/>
              <w:jc w:val="both"/>
              <w:rPr>
                <w:rFonts w:ascii="Times New Roman" w:hAnsi="Times New Roman" w:cs="Times New Roman"/>
                <w:b/>
                <w:b/>
                <w:sz w:val="24"/>
                <w:szCs w:val="24"/>
              </w:rPr>
            </w:pPr>
            <w:r>
              <w:rPr>
                <w:rFonts w:cs="Times New Roman" w:ascii="Times New Roman" w:hAnsi="Times New Roman"/>
                <w:b/>
                <w:sz w:val="24"/>
                <w:szCs w:val="24"/>
              </w:rPr>
              <w:t>2019 год – 2476,5 тыс. руб.</w:t>
            </w:r>
          </w:p>
          <w:p>
            <w:pPr>
              <w:pStyle w:val="ConsPlusNormal"/>
              <w:widowControl/>
              <w:ind w:hanging="0"/>
              <w:jc w:val="both"/>
              <w:rPr>
                <w:rFonts w:ascii="Times New Roman" w:hAnsi="Times New Roman" w:cs="Times New Roman"/>
                <w:b/>
                <w:b/>
                <w:sz w:val="24"/>
                <w:szCs w:val="24"/>
              </w:rPr>
            </w:pPr>
            <w:r>
              <w:rPr>
                <w:rFonts w:cs="Times New Roman" w:ascii="Times New Roman" w:hAnsi="Times New Roman"/>
                <w:b/>
                <w:sz w:val="24"/>
                <w:szCs w:val="24"/>
              </w:rPr>
              <w:t>2020 год – 2700,0 тыс. руб.</w:t>
            </w:r>
          </w:p>
          <w:p>
            <w:pPr>
              <w:pStyle w:val="ConsPlusNormal"/>
              <w:widowControl/>
              <w:ind w:hanging="0"/>
              <w:jc w:val="both"/>
              <w:rPr>
                <w:rFonts w:ascii="Times New Roman" w:hAnsi="Times New Roman" w:cs="Times New Roman"/>
                <w:b/>
                <w:b/>
                <w:sz w:val="24"/>
                <w:szCs w:val="24"/>
              </w:rPr>
            </w:pPr>
            <w:r>
              <w:rPr>
                <w:rFonts w:cs="Times New Roman" w:ascii="Times New Roman" w:hAnsi="Times New Roman"/>
                <w:b/>
                <w:sz w:val="24"/>
                <w:szCs w:val="24"/>
              </w:rPr>
              <w:t>2021 год – 2100,0 тыс. руб.</w:t>
            </w:r>
          </w:p>
          <w:p>
            <w:pPr>
              <w:pStyle w:val="ConsPlusNormal"/>
              <w:widowControl/>
              <w:ind w:hanging="0"/>
              <w:jc w:val="both"/>
              <w:rPr>
                <w:rFonts w:ascii="Times New Roman" w:hAnsi="Times New Roman" w:cs="Times New Roman"/>
                <w:sz w:val="24"/>
                <w:szCs w:val="24"/>
              </w:rPr>
            </w:pPr>
            <w:r>
              <w:rPr>
                <w:rFonts w:cs="Times New Roman" w:ascii="Times New Roman" w:hAnsi="Times New Roman"/>
                <w:b/>
                <w:sz w:val="24"/>
                <w:szCs w:val="24"/>
              </w:rPr>
              <w:t>2022 год – 2100,0 тыс. руб.</w:t>
            </w:r>
          </w:p>
        </w:tc>
      </w:tr>
    </w:tbl>
    <w:p>
      <w:pPr>
        <w:pStyle w:val="ConsPlusNormal"/>
        <w:widowControl/>
        <w:ind w:hanging="0"/>
        <w:jc w:val="center"/>
        <w:rPr>
          <w:rFonts w:ascii="Times New Roman" w:hAnsi="Times New Roman" w:cs="Times New Roman"/>
          <w:b/>
          <w:b/>
          <w:sz w:val="24"/>
          <w:szCs w:val="24"/>
        </w:rPr>
      </w:pPr>
      <w:r>
        <w:br w:type="page"/>
      </w:r>
      <w:r>
        <w:rPr>
          <w:rFonts w:cs="Times New Roman" w:ascii="Times New Roman" w:hAnsi="Times New Roman"/>
          <w:b/>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ПОДПРОГРАММА</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основании анализа состояния ситуации с уличным освещением населенных пунктов Ильинского городского поселения Ильинского муниципального района в целом выявлена основная социально-экономическая проблема – недостаточная освещенность населенных пунктов.</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наличие и степень серьезности данной социально-экономической проблемы указывают следующие факторы:</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Недостаточное количество фонарей;</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Устаревшее электрооборудование.</w:t>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Таким образом, назрела необходимость разработки подпрограммы по организации уличного электроснабжения Ильинского городского поселения Ильинского муниципального района Ивановской области.</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ПОДПРОГРАММЫ</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Результатом реализации подпрограммы будет обновление фонарного хозяйства, улучшение освещенности населенных пунктов поселения, экономия бюджетных средств на содержание уличного освещения.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ПОДПРОГРАММЫ</w:t>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b/>
          <w:sz w:val="24"/>
          <w:szCs w:val="24"/>
        </w:rPr>
        <w:t>4.1. Цель подпрограммы</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Целью подпрограммы является исполнение полномочий по организации уличного освещения на территории Ильинского городского поселения в соответствии с положениями Федерального закона от 06.10.2003 года №131 «Об общих принципах самоуправления в Российской Федерации».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rPr>
      </w:pPr>
      <w:r>
        <w:rPr>
          <w:rFonts w:cs="Times New Roman" w:ascii="Times New Roman" w:hAnsi="Times New Roman"/>
          <w:b/>
          <w:sz w:val="24"/>
          <w:szCs w:val="24"/>
        </w:rPr>
        <w:t>4.2. Целевые индикаторы и ожидаемые результаты реализации подпрограммы</w:t>
      </w:r>
    </w:p>
    <w:p>
      <w:pPr>
        <w:pStyle w:val="ConsPlusNormal"/>
        <w:widowControl/>
        <w:numPr>
          <w:ilvl w:val="0"/>
          <w:numId w:val="0"/>
        </w:numPr>
        <w:ind w:right="253" w:hanging="0"/>
        <w:jc w:val="right"/>
        <w:outlineLvl w:val="3"/>
        <w:rPr>
          <w:rFonts w:ascii="Times New Roman" w:hAnsi="Times New Roman" w:cs="Times New Roman"/>
        </w:rPr>
      </w:pPr>
      <w:r>
        <w:rPr>
          <w:rFonts w:cs="Times New Roman" w:ascii="Times New Roman" w:hAnsi="Times New Roman"/>
        </w:rPr>
        <w:t>Таблица 1</w:t>
      </w:r>
    </w:p>
    <w:tbl>
      <w:tblPr>
        <w:tblW w:w="9341"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599"/>
        <w:gridCol w:w="3151"/>
        <w:gridCol w:w="1118"/>
        <w:gridCol w:w="1118"/>
        <w:gridCol w:w="1118"/>
        <w:gridCol w:w="1118"/>
        <w:gridCol w:w="1118"/>
      </w:tblGrid>
      <w:tr>
        <w:trPr>
          <w:trHeight w:val="360" w:hRule="atLeast"/>
          <w:cantSplit w:val="true"/>
        </w:trPr>
        <w:tc>
          <w:tcPr>
            <w:tcW w:w="5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31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Наименование показателя</w:t>
            </w:r>
          </w:p>
        </w:tc>
        <w:tc>
          <w:tcPr>
            <w:tcW w:w="111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b/>
                <w:i/>
                <w:sz w:val="24"/>
                <w:szCs w:val="24"/>
              </w:rPr>
              <w:t>2018 год</w:t>
            </w:r>
          </w:p>
        </w:tc>
        <w:tc>
          <w:tcPr>
            <w:tcW w:w="111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b/>
                <w:i/>
                <w:sz w:val="24"/>
                <w:szCs w:val="24"/>
              </w:rPr>
              <w:t>2019 год</w:t>
            </w:r>
          </w:p>
        </w:tc>
        <w:tc>
          <w:tcPr>
            <w:tcW w:w="11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b/>
                <w:i/>
                <w:sz w:val="24"/>
                <w:szCs w:val="24"/>
              </w:rPr>
              <w:t>2020 год</w:t>
            </w:r>
          </w:p>
        </w:tc>
        <w:tc>
          <w:tcPr>
            <w:tcW w:w="11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b/>
                <w:i/>
                <w:sz w:val="24"/>
                <w:szCs w:val="24"/>
              </w:rPr>
              <w:t>2021 год</w:t>
            </w:r>
          </w:p>
        </w:tc>
        <w:tc>
          <w:tcPr>
            <w:tcW w:w="111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b/>
                <w:i/>
                <w:sz w:val="24"/>
                <w:szCs w:val="24"/>
              </w:rPr>
              <w:t>2022 год</w:t>
            </w:r>
          </w:p>
        </w:tc>
      </w:tr>
      <w:tr>
        <w:trPr>
          <w:trHeight w:val="203" w:hRule="atLeast"/>
          <w:cantSplit w:val="true"/>
        </w:trPr>
        <w:tc>
          <w:tcPr>
            <w:tcW w:w="5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31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Улучшение освещенности населенных пунктов поселения</w:t>
            </w:r>
          </w:p>
        </w:tc>
        <w:tc>
          <w:tcPr>
            <w:tcW w:w="111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sz w:val="18"/>
                <w:szCs w:val="18"/>
              </w:rPr>
            </w:pPr>
            <w:r>
              <w:rPr>
                <w:rFonts w:cs="Times New Roman" w:ascii="Times New Roman" w:hAnsi="Times New Roman"/>
                <w:sz w:val="18"/>
                <w:szCs w:val="18"/>
              </w:rPr>
              <w:t>Приведение в соответствие требованиям</w:t>
            </w:r>
          </w:p>
        </w:tc>
        <w:tc>
          <w:tcPr>
            <w:tcW w:w="111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sz w:val="18"/>
                <w:szCs w:val="18"/>
              </w:rPr>
            </w:pPr>
            <w:r>
              <w:rPr>
                <w:rFonts w:cs="Times New Roman" w:ascii="Times New Roman" w:hAnsi="Times New Roman"/>
                <w:sz w:val="18"/>
                <w:szCs w:val="18"/>
              </w:rPr>
              <w:t>Приведение в соответствие требованиям</w:t>
            </w:r>
          </w:p>
        </w:tc>
        <w:tc>
          <w:tcPr>
            <w:tcW w:w="11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sz w:val="18"/>
                <w:szCs w:val="18"/>
              </w:rPr>
            </w:pPr>
            <w:r>
              <w:rPr>
                <w:rFonts w:cs="Times New Roman" w:ascii="Times New Roman" w:hAnsi="Times New Roman"/>
                <w:sz w:val="18"/>
                <w:szCs w:val="18"/>
              </w:rPr>
              <w:t>Приведение в соответствие требованиям</w:t>
            </w:r>
          </w:p>
        </w:tc>
        <w:tc>
          <w:tcPr>
            <w:tcW w:w="11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sz w:val="18"/>
                <w:szCs w:val="18"/>
              </w:rPr>
            </w:pPr>
            <w:r>
              <w:rPr>
                <w:rFonts w:cs="Times New Roman" w:ascii="Times New Roman" w:hAnsi="Times New Roman"/>
                <w:sz w:val="18"/>
                <w:szCs w:val="18"/>
              </w:rPr>
              <w:t>Приведение в соответствие требованиям</w:t>
            </w:r>
          </w:p>
        </w:tc>
        <w:tc>
          <w:tcPr>
            <w:tcW w:w="111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sz w:val="18"/>
                <w:szCs w:val="18"/>
              </w:rPr>
            </w:pPr>
            <w:r>
              <w:rPr>
                <w:rFonts w:cs="Times New Roman" w:ascii="Times New Roman" w:hAnsi="Times New Roman"/>
                <w:sz w:val="18"/>
                <w:szCs w:val="18"/>
              </w:rPr>
              <w:t>Приведение в соответствие требованиям</w:t>
            </w:r>
          </w:p>
        </w:tc>
      </w:tr>
      <w:tr>
        <w:trPr>
          <w:trHeight w:val="203" w:hRule="atLeast"/>
          <w:cantSplit w:val="true"/>
        </w:trPr>
        <w:tc>
          <w:tcPr>
            <w:tcW w:w="5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31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Установка и замена фонарей уличного освещения на энергосберегающие, шт.</w:t>
            </w:r>
          </w:p>
        </w:tc>
        <w:tc>
          <w:tcPr>
            <w:tcW w:w="111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w:t>
            </w:r>
          </w:p>
        </w:tc>
        <w:tc>
          <w:tcPr>
            <w:tcW w:w="111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w:t>
            </w:r>
          </w:p>
        </w:tc>
        <w:tc>
          <w:tcPr>
            <w:tcW w:w="11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w:t>
            </w:r>
          </w:p>
        </w:tc>
        <w:tc>
          <w:tcPr>
            <w:tcW w:w="111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w:t>
            </w:r>
          </w:p>
        </w:tc>
        <w:tc>
          <w:tcPr>
            <w:tcW w:w="111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w:t>
            </w:r>
          </w:p>
        </w:tc>
      </w:tr>
    </w:tbl>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b/>
          <w:sz w:val="24"/>
          <w:szCs w:val="24"/>
        </w:rPr>
        <w:t>4.3. Задачи подпрограммы</w:t>
      </w:r>
    </w:p>
    <w:p>
      <w:pPr>
        <w:pStyle w:val="ConsPlusNormal"/>
        <w:widowControl/>
        <w:numPr>
          <w:ilvl w:val="0"/>
          <w:numId w:val="0"/>
        </w:numPr>
        <w:ind w:right="111" w:hanging="0"/>
        <w:jc w:val="right"/>
        <w:outlineLvl w:val="3"/>
        <w:rPr>
          <w:rFonts w:ascii="Times New Roman" w:hAnsi="Times New Roman" w:cs="Times New Roman"/>
        </w:rPr>
      </w:pPr>
      <w:r>
        <w:rPr>
          <w:rFonts w:cs="Times New Roman" w:ascii="Times New Roman" w:hAnsi="Times New Roman"/>
        </w:rPr>
        <w:t>Таблица 2</w:t>
      </w:r>
    </w:p>
    <w:tbl>
      <w:tblPr>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709"/>
        <w:gridCol w:w="5954"/>
        <w:gridCol w:w="2693"/>
      </w:tblGrid>
      <w:tr>
        <w:trPr>
          <w:trHeight w:val="360" w:hRule="atLeast"/>
          <w:cantSplit w:val="true"/>
        </w:trPr>
        <w:tc>
          <w:tcPr>
            <w:tcW w:w="7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 xml:space="preserve">N </w:t>
            </w:r>
          </w:p>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п/п</w:t>
            </w:r>
          </w:p>
        </w:tc>
        <w:tc>
          <w:tcPr>
            <w:tcW w:w="59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Задача</w:t>
            </w:r>
          </w:p>
        </w:tc>
        <w:tc>
          <w:tcPr>
            <w:tcW w:w="2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Год, к которому задача должна быть решена</w:t>
            </w:r>
          </w:p>
        </w:tc>
      </w:tr>
      <w:tr>
        <w:trPr>
          <w:trHeight w:val="360" w:hRule="atLeast"/>
          <w:cantSplit w:val="true"/>
        </w:trPr>
        <w:tc>
          <w:tcPr>
            <w:tcW w:w="7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9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numPr>
                <w:ilvl w:val="0"/>
                <w:numId w:val="0"/>
              </w:numPr>
              <w:ind w:hanging="0"/>
              <w:jc w:val="both"/>
              <w:outlineLvl w:val="2"/>
              <w:rPr>
                <w:rFonts w:ascii="Times New Roman" w:hAnsi="Times New Roman" w:cs="Times New Roman"/>
              </w:rPr>
            </w:pPr>
            <w:r>
              <w:rPr>
                <w:rFonts w:cs="Times New Roman" w:ascii="Times New Roman" w:hAnsi="Times New Roman"/>
              </w:rPr>
            </w:r>
          </w:p>
          <w:p>
            <w:pPr>
              <w:pStyle w:val="ConsPlusNormal"/>
              <w:widowControl/>
              <w:numPr>
                <w:ilvl w:val="0"/>
                <w:numId w:val="0"/>
              </w:numPr>
              <w:ind w:hanging="0"/>
              <w:jc w:val="both"/>
              <w:outlineLvl w:val="2"/>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p>
            <w:pPr>
              <w:pStyle w:val="ConsPlusNormal"/>
              <w:widowControl/>
              <w:numPr>
                <w:ilvl w:val="0"/>
                <w:numId w:val="0"/>
              </w:numPr>
              <w:ind w:hanging="0"/>
              <w:jc w:val="both"/>
              <w:outlineLvl w:val="2"/>
              <w:rPr>
                <w:rFonts w:ascii="Times New Roman" w:hAnsi="Times New Roman" w:cs="Times New Roman"/>
                <w:b/>
                <w:b/>
              </w:rPr>
            </w:pPr>
            <w:r>
              <w:rPr>
                <w:rFonts w:cs="Times New Roman" w:ascii="Times New Roman" w:hAnsi="Times New Roman"/>
                <w:b/>
              </w:rPr>
            </w:r>
          </w:p>
        </w:tc>
        <w:tc>
          <w:tcPr>
            <w:tcW w:w="2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7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9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numPr>
                <w:ilvl w:val="0"/>
                <w:numId w:val="0"/>
              </w:numPr>
              <w:ind w:hanging="0"/>
              <w:jc w:val="both"/>
              <w:outlineLvl w:val="2"/>
              <w:rPr>
                <w:rFonts w:ascii="Times New Roman" w:hAnsi="Times New Roman" w:cs="Times New Roman"/>
              </w:rPr>
            </w:pPr>
            <w:r>
              <w:rPr>
                <w:rFonts w:cs="Times New Roman" w:ascii="Times New Roman" w:hAnsi="Times New Roman"/>
              </w:rPr>
            </w:r>
          </w:p>
          <w:p>
            <w:pPr>
              <w:pStyle w:val="ConsPlusNormal"/>
              <w:widowControl/>
              <w:numPr>
                <w:ilvl w:val="0"/>
                <w:numId w:val="0"/>
              </w:numPr>
              <w:ind w:hanging="0"/>
              <w:jc w:val="both"/>
              <w:outlineLvl w:val="2"/>
              <w:rPr>
                <w:rFonts w:ascii="Times New Roman" w:hAnsi="Times New Roman" w:cs="Times New Roman"/>
              </w:rPr>
            </w:pPr>
            <w:r>
              <w:rPr>
                <w:rFonts w:cs="Times New Roman" w:ascii="Times New Roman" w:hAnsi="Times New Roman"/>
              </w:rPr>
              <w:t>Установка энергосберегающих фонарей</w:t>
            </w:r>
          </w:p>
          <w:p>
            <w:pPr>
              <w:pStyle w:val="ConsPlusNormal"/>
              <w:widowControl/>
              <w:numPr>
                <w:ilvl w:val="0"/>
                <w:numId w:val="0"/>
              </w:numPr>
              <w:ind w:hanging="0"/>
              <w:jc w:val="both"/>
              <w:outlineLvl w:val="2"/>
              <w:rPr>
                <w:rFonts w:ascii="Times New Roman" w:hAnsi="Times New Roman" w:cs="Times New Roman"/>
              </w:rPr>
            </w:pPr>
            <w:r>
              <w:rPr>
                <w:rFonts w:cs="Times New Roman" w:ascii="Times New Roman" w:hAnsi="Times New Roman"/>
              </w:rPr>
            </w:r>
          </w:p>
        </w:tc>
        <w:tc>
          <w:tcPr>
            <w:tcW w:w="2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bl>
    <w:p>
      <w:pPr>
        <w:sectPr>
          <w:type w:val="nextPage"/>
          <w:pgSz w:w="11906" w:h="16838"/>
          <w:pgMar w:left="1701" w:right="567"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5. ПЕРЕЧЕНЬ МЕРОПРИЯТИЙ ПОДПРОГРАММЫ</w:t>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3</w:t>
      </w:r>
    </w:p>
    <w:tbl>
      <w:tblPr>
        <w:tblW w:w="14700" w:type="dxa"/>
        <w:jc w:val="left"/>
        <w:tblInd w:w="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736"/>
        <w:gridCol w:w="5116"/>
        <w:gridCol w:w="1694"/>
        <w:gridCol w:w="2836"/>
        <w:gridCol w:w="2130"/>
        <w:gridCol w:w="2187"/>
      </w:tblGrid>
      <w:tr>
        <w:trPr>
          <w:trHeight w:val="332"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widowControl/>
              <w:ind w:hanging="0"/>
              <w:jc w:val="center"/>
              <w:rPr>
                <w:rFonts w:ascii="Times New Roman" w:hAnsi="Times New Roman" w:cs="Times New Roman"/>
                <w:b/>
                <w:b/>
                <w:i/>
                <w:i/>
              </w:rPr>
            </w:pPr>
            <w:r>
              <w:rPr>
                <w:rFonts w:cs="Times New Roman" w:ascii="Times New Roman" w:hAnsi="Times New Roman"/>
                <w:b/>
                <w:i/>
              </w:rPr>
              <w:t>тыс. руб.</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Ответственные </w:t>
            </w:r>
          </w:p>
          <w:p>
            <w:pPr>
              <w:pStyle w:val="ConsPlusNormal"/>
              <w:widowControl/>
              <w:ind w:hanging="0"/>
              <w:jc w:val="center"/>
              <w:rPr>
                <w:rFonts w:ascii="Times New Roman" w:hAnsi="Times New Roman" w:cs="Times New Roman"/>
                <w:b/>
                <w:b/>
                <w:i/>
                <w:i/>
              </w:rPr>
            </w:pPr>
            <w:r>
              <w:rPr>
                <w:rFonts w:cs="Times New Roman" w:ascii="Times New Roman" w:hAnsi="Times New Roman"/>
                <w:b/>
                <w:i/>
              </w:rPr>
              <w:t>за выполнение</w:t>
            </w:r>
          </w:p>
        </w:tc>
        <w:tc>
          <w:tcPr>
            <w:tcW w:w="2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widowContro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2</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4</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6</w:t>
            </w:r>
          </w:p>
        </w:tc>
        <w:tc>
          <w:tcPr>
            <w:tcW w:w="2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7</w:t>
            </w:r>
          </w:p>
        </w:tc>
      </w:tr>
      <w:tr>
        <w:trPr>
          <w:trHeight w:val="234" w:hRule="atLeast"/>
        </w:trPr>
        <w:tc>
          <w:tcPr>
            <w:tcW w:w="1469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rPr>
            </w:pPr>
            <w:r>
              <w:rPr>
                <w:rFonts w:cs="Times New Roman" w:ascii="Times New Roman" w:hAnsi="Times New Roman"/>
                <w:b/>
                <w:i/>
              </w:rPr>
              <w:t xml:space="preserve">Раздел 1. </w:t>
            </w:r>
            <w:r>
              <w:rPr>
                <w:rFonts w:cs="Times New Roman" w:ascii="Times New Roman" w:hAnsi="Times New Roman"/>
                <w:b/>
                <w:i/>
                <w:spacing w:val="-6"/>
              </w:rPr>
              <w:t>Мероприятия подпрограммы «Организация уличного электроснабжения Ильинского городского поселения»</w:t>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1800,0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2"/>
              </w:rPr>
            </w:pPr>
            <w:r>
              <w:rPr>
                <w:rFonts w:cs="Times New Roman" w:ascii="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2"/>
              </w:rPr>
            </w:pPr>
            <w:r>
              <w:rPr>
                <w:rFonts w:cs="Times New Roman" w:ascii="Times New Roman" w:hAnsi="Times New Roman"/>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2100,0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color w:val="00000A"/>
              </w:rPr>
            </w:pPr>
            <w:r>
              <w:rPr>
                <w:rFonts w:cs="Times New Roman" w:ascii="Times New Roman" w:hAnsi="Times New Roman"/>
                <w:color w:val="00000A"/>
              </w:rPr>
              <w:t>Оплата за электроэнергию уличного освещения населенных пунктов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color w:val="00000A"/>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2056,5</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color w:val="00000A"/>
              </w:rPr>
            </w:pPr>
            <w:r>
              <w:rPr>
                <w:rFonts w:cs="Times New Roman" w:ascii="Times New Roman" w:hAnsi="Times New Roman"/>
                <w:color w:val="00000A"/>
              </w:rPr>
              <w:t>Содержание и ремонт объектов уличного освещения населенных пунктов на территории Ильинского городского поселения, в том числе:</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color w:val="00000A"/>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420,0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color w:val="00000A"/>
              </w:rPr>
            </w:pPr>
            <w:r>
              <w:rPr>
                <w:rFonts w:cs="Times New Roman" w:ascii="Times New Roman" w:hAnsi="Times New Roman"/>
                <w:b/>
                <w:color w:val="00000A"/>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color w:val="00000A"/>
              </w:rPr>
            </w:pPr>
            <w:r>
              <w:rPr>
                <w:rFonts w:cs="Times New Roman" w:ascii="Times New Roman" w:hAnsi="Times New Roman"/>
                <w:b/>
                <w:color w:val="00000A"/>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b/>
                <w:color w:val="00000A"/>
              </w:rPr>
              <w:t>2019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b/>
                <w:color w:val="00000A"/>
              </w:rPr>
              <w:t>2476,5</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color w:val="00000A"/>
                <w:spacing w:val="-6"/>
              </w:rPr>
            </w:pPr>
            <w:r>
              <w:rPr>
                <w:rFonts w:cs="Times New Roman" w:ascii="Times New Roman" w:hAnsi="Times New Roman"/>
                <w:b/>
                <w:color w:val="00000A"/>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color w:val="00000A"/>
                <w:spacing w:val="-2"/>
              </w:rPr>
            </w:pPr>
            <w:r>
              <w:rPr>
                <w:rFonts w:cs="Times New Roman" w:ascii="Times New Roman" w:hAnsi="Times New Roman"/>
                <w:b/>
                <w:color w:val="00000A"/>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2200,0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 в том числе:</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spacing w:val="-6"/>
              </w:rPr>
            </w:pPr>
            <w:r>
              <w:rPr>
                <w:rFonts w:cs="Times New Roman" w:ascii="Times New Roman" w:hAnsi="Times New Roman"/>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2020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2700,0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1800,0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 xml:space="preserve">Содержание и ремонт объектов уличного освещения населенных пунктов на территории Ильинского городского поселения </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2021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2100,0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1800,0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 xml:space="preserve">Содержание и ремонт объектов уличного освещения населенных пунктов на территории Ильинского городского поселения </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2022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2100,0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t>ИТОГО по разделу 1:</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11476,5</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right="282" w:hanging="0"/>
        <w:jc w:val="right"/>
        <w:outlineLvl w:val="3"/>
        <w:rPr>
          <w:rFonts w:ascii="Times New Roman" w:hAnsi="Times New Roman" w:cs="Times New Roman"/>
        </w:rPr>
      </w:pPr>
      <w:r>
        <w:rPr>
          <w:rFonts w:cs="Times New Roman" w:ascii="Times New Roman" w:hAnsi="Times New Roman"/>
        </w:rPr>
        <w:t>Таблица 4</w:t>
      </w:r>
    </w:p>
    <w:tbl>
      <w:tblPr>
        <w:tblW w:w="923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3292"/>
        <w:gridCol w:w="1186"/>
        <w:gridCol w:w="955"/>
        <w:gridCol w:w="908"/>
        <w:gridCol w:w="972"/>
        <w:gridCol w:w="981"/>
        <w:gridCol w:w="942"/>
      </w:tblGrid>
      <w:tr>
        <w:trPr>
          <w:trHeight w:val="478" w:hRule="atLeast"/>
        </w:trPr>
        <w:tc>
          <w:tcPr>
            <w:tcW w:w="3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 xml:space="preserve">Направления финансирования </w:t>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и источники</w:t>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1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szCs w:val="22"/>
              </w:rPr>
            </w:pPr>
            <w:r>
              <w:rPr>
                <w:rFonts w:cs="Times New Roman" w:ascii="Times New Roman" w:hAnsi="Times New Roman"/>
                <w:b/>
                <w:szCs w:val="22"/>
              </w:rPr>
              <w:t xml:space="preserve">2018 – </w:t>
            </w:r>
          </w:p>
          <w:p>
            <w:pPr>
              <w:pStyle w:val="ConsPlusNormal"/>
              <w:widowControl/>
              <w:ind w:hanging="0"/>
              <w:jc w:val="center"/>
              <w:rPr>
                <w:szCs w:val="22"/>
              </w:rPr>
            </w:pPr>
            <w:r>
              <w:rPr>
                <w:rFonts w:cs="Times New Roman" w:ascii="Times New Roman" w:hAnsi="Times New Roman"/>
                <w:b/>
                <w:szCs w:val="22"/>
              </w:rPr>
              <w:t>2022</w:t>
            </w:r>
          </w:p>
        </w:tc>
        <w:tc>
          <w:tcPr>
            <w:tcW w:w="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szCs w:val="22"/>
              </w:rPr>
            </w:pPr>
            <w:r>
              <w:rPr>
                <w:rFonts w:cs="Times New Roman" w:ascii="Times New Roman" w:hAnsi="Times New Roman"/>
                <w:b/>
                <w:szCs w:val="22"/>
              </w:rPr>
              <w:t>2018</w:t>
            </w:r>
          </w:p>
          <w:p>
            <w:pPr>
              <w:pStyle w:val="ConsPlusNormal"/>
              <w:widowControl/>
              <w:ind w:hanging="0"/>
              <w:jc w:val="center"/>
              <w:rPr>
                <w:rFonts w:ascii="Times New Roman" w:hAnsi="Times New Roman" w:cs="Times New Roman"/>
                <w:b/>
                <w:b/>
                <w:szCs w:val="22"/>
              </w:rPr>
            </w:pPr>
            <w:r>
              <w:rPr>
                <w:rFonts w:cs="Times New Roman" w:ascii="Times New Roman" w:hAnsi="Times New Roman"/>
                <w:b/>
                <w:szCs w:val="22"/>
              </w:rPr>
              <w:t>год</w:t>
            </w:r>
          </w:p>
        </w:tc>
        <w:tc>
          <w:tcPr>
            <w:tcW w:w="90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szCs w:val="22"/>
              </w:rPr>
            </w:pPr>
            <w:r>
              <w:rPr>
                <w:rFonts w:cs="Times New Roman" w:ascii="Times New Roman" w:hAnsi="Times New Roman"/>
                <w:b/>
                <w:szCs w:val="22"/>
              </w:rPr>
              <w:t>2019</w:t>
            </w:r>
          </w:p>
          <w:p>
            <w:pPr>
              <w:pStyle w:val="ConsPlusNormal"/>
              <w:widowControl/>
              <w:ind w:hanging="0"/>
              <w:jc w:val="center"/>
              <w:rPr>
                <w:rFonts w:ascii="Times New Roman" w:hAnsi="Times New Roman" w:cs="Times New Roman"/>
                <w:b/>
                <w:b/>
                <w:szCs w:val="22"/>
              </w:rPr>
            </w:pPr>
            <w:r>
              <w:rPr>
                <w:rFonts w:cs="Times New Roman" w:ascii="Times New Roman" w:hAnsi="Times New Roman"/>
                <w:b/>
                <w:szCs w:val="22"/>
              </w:rPr>
              <w:t>год</w:t>
            </w:r>
          </w:p>
        </w:tc>
        <w:tc>
          <w:tcPr>
            <w:tcW w:w="97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szCs w:val="22"/>
              </w:rPr>
            </w:pPr>
            <w:r>
              <w:rPr>
                <w:rFonts w:cs="Times New Roman" w:ascii="Times New Roman" w:hAnsi="Times New Roman"/>
                <w:b/>
                <w:szCs w:val="22"/>
              </w:rPr>
              <w:t>2020</w:t>
            </w:r>
          </w:p>
          <w:p>
            <w:pPr>
              <w:pStyle w:val="ConsPlusNormal"/>
              <w:widowControl/>
              <w:ind w:hanging="0"/>
              <w:jc w:val="center"/>
              <w:rPr>
                <w:rFonts w:ascii="Times New Roman" w:hAnsi="Times New Roman" w:cs="Times New Roman"/>
                <w:b/>
                <w:b/>
                <w:szCs w:val="22"/>
              </w:rPr>
            </w:pPr>
            <w:r>
              <w:rPr>
                <w:rFonts w:cs="Times New Roman" w:ascii="Times New Roman" w:hAnsi="Times New Roman"/>
                <w:b/>
                <w:szCs w:val="22"/>
              </w:rPr>
              <w:t>год</w:t>
            </w:r>
          </w:p>
        </w:tc>
        <w:tc>
          <w:tcPr>
            <w:tcW w:w="98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spacing w:lineRule="auto" w:line="240" w:before="0" w:after="0"/>
              <w:jc w:val="center"/>
              <w:rPr/>
            </w:pPr>
            <w:r>
              <w:rPr>
                <w:rFonts w:ascii="Times New Roman" w:hAnsi="Times New Roman"/>
                <w:b/>
              </w:rPr>
              <w:t>2021</w:t>
            </w:r>
          </w:p>
          <w:p>
            <w:pPr>
              <w:pStyle w:val="Normal"/>
              <w:spacing w:lineRule="auto" w:line="240" w:before="0" w:after="0"/>
              <w:jc w:val="center"/>
              <w:rPr>
                <w:rFonts w:ascii="Times New Roman" w:hAnsi="Times New Roman"/>
                <w:b/>
                <w:b/>
              </w:rPr>
            </w:pPr>
            <w:r>
              <w:rPr>
                <w:rFonts w:ascii="Times New Roman" w:hAnsi="Times New Roman"/>
                <w:b/>
              </w:rPr>
              <w:t>год</w:t>
            </w:r>
          </w:p>
        </w:tc>
        <w:tc>
          <w:tcPr>
            <w:tcW w:w="94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spacing w:lineRule="auto" w:line="240" w:before="0" w:after="0"/>
              <w:jc w:val="center"/>
              <w:rPr/>
            </w:pPr>
            <w:r>
              <w:rPr>
                <w:rFonts w:ascii="Times New Roman" w:hAnsi="Times New Roman"/>
                <w:b/>
              </w:rPr>
              <w:t>2022 год</w:t>
            </w:r>
          </w:p>
        </w:tc>
      </w:tr>
      <w:tr>
        <w:trPr/>
        <w:tc>
          <w:tcPr>
            <w:tcW w:w="3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rPr>
            </w:pPr>
            <w:r>
              <w:rPr>
                <w:rFonts w:cs="Times New Roman" w:ascii="Times New Roman" w:hAnsi="Times New Roman"/>
                <w:b/>
              </w:rPr>
            </w:r>
          </w:p>
          <w:p>
            <w:pPr>
              <w:pStyle w:val="ConsPlusNormal"/>
              <w:widowControl/>
              <w:ind w:hanging="0"/>
              <w:jc w:val="both"/>
              <w:rPr>
                <w:rFonts w:ascii="Times New Roman" w:hAnsi="Times New Roman" w:cs="Times New Roman"/>
                <w:b/>
                <w:b/>
              </w:rPr>
            </w:pPr>
            <w:r>
              <w:rPr>
                <w:rFonts w:cs="Times New Roman" w:ascii="Times New Roman" w:hAnsi="Times New Roman"/>
                <w:b/>
              </w:rPr>
              <w:t>ВСЕГО</w:t>
            </w:r>
          </w:p>
          <w:p>
            <w:pPr>
              <w:pStyle w:val="ConsPlusNormal"/>
              <w:widowControl/>
              <w:ind w:hanging="0"/>
              <w:jc w:val="both"/>
              <w:rPr>
                <w:rFonts w:ascii="Times New Roman" w:hAnsi="Times New Roman" w:cs="Times New Roman"/>
                <w:b/>
                <w:b/>
              </w:rPr>
            </w:pPr>
            <w:r>
              <w:rPr>
                <w:rFonts w:cs="Times New Roman" w:ascii="Times New Roman" w:hAnsi="Times New Roman"/>
                <w:b/>
              </w:rPr>
            </w:r>
          </w:p>
        </w:tc>
        <w:tc>
          <w:tcPr>
            <w:tcW w:w="1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11476,5</w:t>
            </w:r>
          </w:p>
        </w:tc>
        <w:tc>
          <w:tcPr>
            <w:tcW w:w="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2100,0</w:t>
            </w:r>
          </w:p>
        </w:tc>
        <w:tc>
          <w:tcPr>
            <w:tcW w:w="90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2476,5</w:t>
            </w:r>
          </w:p>
        </w:tc>
        <w:tc>
          <w:tcPr>
            <w:tcW w:w="97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2700,0</w:t>
            </w:r>
          </w:p>
        </w:tc>
        <w:tc>
          <w:tcPr>
            <w:tcW w:w="98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2100,0</w:t>
            </w:r>
          </w:p>
        </w:tc>
        <w:tc>
          <w:tcPr>
            <w:tcW w:w="94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2100,0</w:t>
            </w:r>
          </w:p>
        </w:tc>
      </w:tr>
      <w:tr>
        <w:trPr/>
        <w:tc>
          <w:tcPr>
            <w:tcW w:w="9236"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b/>
                <w:b/>
                <w:i/>
                <w:i/>
                <w:spacing w:val="-6"/>
                <w:sz w:val="20"/>
                <w:szCs w:val="20"/>
              </w:rPr>
            </w:pPr>
            <w:r>
              <w:rPr>
                <w:rFonts w:ascii="Times New Roman" w:hAnsi="Times New Roman"/>
                <w:b/>
                <w:i/>
                <w:spacing w:val="-6"/>
                <w:sz w:val="20"/>
                <w:szCs w:val="20"/>
              </w:rPr>
            </w:r>
          </w:p>
          <w:p>
            <w:pPr>
              <w:pStyle w:val="Normal"/>
              <w:spacing w:lineRule="auto" w:line="240" w:before="0" w:after="0"/>
              <w:jc w:val="both"/>
              <w:rPr>
                <w:rFonts w:ascii="Times New Roman" w:hAnsi="Times New Roman"/>
                <w:b/>
                <w:b/>
                <w:i/>
                <w:i/>
                <w:spacing w:val="-6"/>
                <w:sz w:val="20"/>
                <w:szCs w:val="20"/>
              </w:rPr>
            </w:pPr>
            <w:r>
              <w:rPr>
                <w:rFonts w:ascii="Times New Roman" w:hAnsi="Times New Roman"/>
                <w:b/>
                <w:i/>
                <w:spacing w:val="-6"/>
                <w:sz w:val="20"/>
                <w:szCs w:val="20"/>
              </w:rPr>
              <w:t>«Организация уличного электроснабжения Ильинского городского поселения»</w:t>
            </w:r>
          </w:p>
          <w:p>
            <w:pPr>
              <w:pStyle w:val="Normal"/>
              <w:spacing w:lineRule="auto" w:line="240" w:before="0" w:after="0"/>
              <w:jc w:val="center"/>
              <w:rPr>
                <w:rFonts w:ascii="Times New Roman" w:hAnsi="Times New Roman"/>
                <w:b/>
                <w:b/>
                <w:i/>
                <w:i/>
                <w:sz w:val="20"/>
                <w:szCs w:val="20"/>
              </w:rPr>
            </w:pPr>
            <w:r>
              <w:rPr>
                <w:rFonts w:ascii="Times New Roman" w:hAnsi="Times New Roman"/>
                <w:b/>
                <w:i/>
                <w:sz w:val="20"/>
                <w:szCs w:val="20"/>
              </w:rPr>
            </w:r>
          </w:p>
        </w:tc>
      </w:tr>
      <w:tr>
        <w:trPr/>
        <w:tc>
          <w:tcPr>
            <w:tcW w:w="3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11476,5</w:t>
            </w:r>
          </w:p>
        </w:tc>
        <w:tc>
          <w:tcPr>
            <w:tcW w:w="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2100,0</w:t>
            </w:r>
          </w:p>
        </w:tc>
        <w:tc>
          <w:tcPr>
            <w:tcW w:w="90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2476,5</w:t>
            </w:r>
          </w:p>
        </w:tc>
        <w:tc>
          <w:tcPr>
            <w:tcW w:w="97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2700,0</w:t>
            </w:r>
          </w:p>
        </w:tc>
        <w:tc>
          <w:tcPr>
            <w:tcW w:w="98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2100,0</w:t>
            </w:r>
          </w:p>
        </w:tc>
        <w:tc>
          <w:tcPr>
            <w:tcW w:w="94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2100,0</w:t>
            </w:r>
          </w:p>
        </w:tc>
      </w:tr>
    </w:tbl>
    <w:p>
      <w:pPr>
        <w:pStyle w:val="Normal"/>
        <w:spacing w:lineRule="auto" w:line="240" w:before="0" w:after="0"/>
        <w:rPr/>
      </w:pPr>
      <w:r>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Приложение 2</w:t>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к Муниципальной программе «Благоустройство</w:t>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Ильинского городского поселения Ильинского</w:t>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 xml:space="preserve">муниципального района Ивановской области» </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ПОДПРОГРАММА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«Организация благоустройства и озеленения территории Ильинского городского поселения Муниципальной программы «Благоустройство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3"/>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623"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3260"/>
        <w:gridCol w:w="6362"/>
      </w:tblGrid>
      <w:tr>
        <w:trPr>
          <w:trHeight w:val="378"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подпрограммы</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
              <w:widowControl/>
              <w:jc w:val="both"/>
              <w:rPr>
                <w:rFonts w:ascii="Times New Roman" w:hAnsi="Times New Roman" w:cs="Times New Roman"/>
                <w:b w:val="false"/>
                <w:b w:val="false"/>
                <w:sz w:val="24"/>
                <w:szCs w:val="24"/>
              </w:rPr>
            </w:pPr>
            <w:r>
              <w:rPr>
                <w:rFonts w:cs="Times New Roman" w:ascii="Times New Roman" w:hAnsi="Times New Roman"/>
                <w:b w:val="false"/>
                <w:sz w:val="24"/>
                <w:szCs w:val="24"/>
              </w:rPr>
              <w:t>Организация благоустройства и озеленения территории Ильинского городского поселения Ильинского муниципального района (далее - Подпрограмма)</w:t>
            </w:r>
          </w:p>
        </w:tc>
      </w:tr>
      <w:tr>
        <w:trPr>
          <w:trHeight w:val="240"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подпрограммы</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pPr>
            <w:r>
              <w:rPr>
                <w:rFonts w:cs="Times New Roman" w:ascii="Times New Roman" w:hAnsi="Times New Roman"/>
                <w:sz w:val="24"/>
                <w:szCs w:val="24"/>
              </w:rPr>
              <w:t xml:space="preserve">2018 – 2022 </w:t>
            </w:r>
          </w:p>
        </w:tc>
      </w:tr>
      <w:tr>
        <w:trPr>
          <w:trHeight w:val="270"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подпрограммы</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600"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1588"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Целевые индикаторы и ожидаемые результаты реализации подпрограммы</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Цель подпрограммы:</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Благоустройство и озеленение территорий (Содержание и обустройство клумбы в п. Ильинское-Хованское на ул. Советской (площадь)).</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Ожидаемые результаты:</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Повышение уровня комфортности и привлекательности территории Ильинского городского поселения.</w:t>
            </w:r>
          </w:p>
        </w:tc>
      </w:tr>
      <w:tr>
        <w:trPr>
          <w:trHeight w:val="1080"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Задачи  подпрограммы</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Организация благоустройства и озеленение территории Ильинского городского поселения</w:t>
            </w:r>
          </w:p>
        </w:tc>
      </w:tr>
      <w:tr>
        <w:trPr>
          <w:trHeight w:val="1195"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программы (по годам реализации)</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Общая сумма расходов на реализацию подпрограммы</w:t>
            </w:r>
          </w:p>
          <w:p>
            <w:pPr>
              <w:pStyle w:val="ConsPlusNormal"/>
              <w:widowControl/>
              <w:ind w:hanging="0"/>
              <w:jc w:val="both"/>
              <w:rPr/>
            </w:pPr>
            <w:r>
              <w:rPr>
                <w:rFonts w:cs="Times New Roman" w:ascii="Times New Roman" w:hAnsi="Times New Roman"/>
                <w:sz w:val="24"/>
                <w:szCs w:val="24"/>
              </w:rPr>
              <w:t xml:space="preserve">на 2018 – 2022 годы: </w:t>
            </w:r>
            <w:r>
              <w:rPr>
                <w:rFonts w:cs="Times New Roman" w:ascii="Times New Roman" w:hAnsi="Times New Roman"/>
                <w:b/>
                <w:sz w:val="24"/>
                <w:szCs w:val="24"/>
              </w:rPr>
              <w:t>980,0 тыс. руб</w:t>
            </w:r>
            <w:r>
              <w:rPr>
                <w:rFonts w:cs="Times New Roman" w:ascii="Times New Roman" w:hAnsi="Times New Roman"/>
                <w:sz w:val="24"/>
                <w:szCs w:val="24"/>
              </w:rPr>
              <w:t>.,</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в том числе средства:</w:t>
            </w:r>
          </w:p>
          <w:p>
            <w:pPr>
              <w:pStyle w:val="ConsPlusNormal"/>
              <w:widowControl/>
              <w:ind w:hanging="0"/>
              <w:jc w:val="both"/>
              <w:rPr>
                <w:rFonts w:ascii="Times New Roman" w:hAnsi="Times New Roman" w:cs="Times New Roman"/>
                <w:b/>
                <w:b/>
                <w:sz w:val="24"/>
                <w:szCs w:val="24"/>
              </w:rPr>
            </w:pPr>
            <w:r>
              <w:rPr>
                <w:rFonts w:cs="Times New Roman" w:ascii="Times New Roman" w:hAnsi="Times New Roman"/>
                <w:b/>
                <w:sz w:val="24"/>
                <w:szCs w:val="24"/>
              </w:rPr>
              <w:t>2017 год – 200,0 тыс. руб.</w:t>
            </w:r>
          </w:p>
          <w:p>
            <w:pPr>
              <w:pStyle w:val="ConsPlusNormal"/>
              <w:widowControl/>
              <w:ind w:hanging="0"/>
              <w:jc w:val="both"/>
              <w:rPr/>
            </w:pPr>
            <w:r>
              <w:rPr>
                <w:rFonts w:cs="Times New Roman" w:ascii="Times New Roman" w:hAnsi="Times New Roman"/>
                <w:b/>
                <w:sz w:val="24"/>
                <w:szCs w:val="24"/>
              </w:rPr>
              <w:t>2018 год – 180,0 тыс. руб.</w:t>
            </w:r>
          </w:p>
          <w:p>
            <w:pPr>
              <w:pStyle w:val="ConsPlusNormal"/>
              <w:widowControl/>
              <w:ind w:hanging="0"/>
              <w:jc w:val="both"/>
              <w:rPr/>
            </w:pPr>
            <w:r>
              <w:rPr>
                <w:rFonts w:cs="Times New Roman" w:ascii="Times New Roman" w:hAnsi="Times New Roman"/>
                <w:b/>
                <w:sz w:val="24"/>
                <w:szCs w:val="24"/>
              </w:rPr>
              <w:t>2019 год – 200,0 тыс. руб.</w:t>
            </w:r>
          </w:p>
          <w:p>
            <w:pPr>
              <w:pStyle w:val="ConsPlusNormal"/>
              <w:widowControl/>
              <w:ind w:hanging="0"/>
              <w:jc w:val="both"/>
              <w:rPr>
                <w:rFonts w:ascii="Times New Roman" w:hAnsi="Times New Roman" w:cs="Times New Roman"/>
                <w:b/>
                <w:b/>
                <w:sz w:val="24"/>
                <w:szCs w:val="24"/>
              </w:rPr>
            </w:pPr>
            <w:r>
              <w:rPr>
                <w:rFonts w:cs="Times New Roman" w:ascii="Times New Roman" w:hAnsi="Times New Roman"/>
                <w:b/>
                <w:sz w:val="24"/>
                <w:szCs w:val="24"/>
              </w:rPr>
              <w:t>2020 год – 200,0 тыс. руб.</w:t>
            </w:r>
          </w:p>
          <w:p>
            <w:pPr>
              <w:pStyle w:val="ConsPlusNormal"/>
              <w:widowControl/>
              <w:ind w:hanging="0"/>
              <w:jc w:val="both"/>
              <w:rPr>
                <w:rFonts w:ascii="Times New Roman" w:hAnsi="Times New Roman" w:cs="Times New Roman"/>
                <w:sz w:val="24"/>
                <w:szCs w:val="24"/>
              </w:rPr>
            </w:pPr>
            <w:r>
              <w:rPr>
                <w:rFonts w:cs="Times New Roman" w:ascii="Times New Roman" w:hAnsi="Times New Roman"/>
                <w:b/>
                <w:sz w:val="24"/>
                <w:szCs w:val="24"/>
              </w:rPr>
              <w:t>2021 год – 200,0 тыс. руб.</w:t>
            </w:r>
          </w:p>
        </w:tc>
      </w:tr>
    </w:tbl>
    <w:p>
      <w:pPr>
        <w:pStyle w:val="ConsPlusNormal"/>
        <w:widowControl/>
        <w:ind w:hanging="0"/>
        <w:jc w:val="center"/>
        <w:rPr>
          <w:rFonts w:ascii="Times New Roman" w:hAnsi="Times New Roman" w:cs="Times New Roman"/>
          <w:b/>
          <w:b/>
          <w:sz w:val="24"/>
          <w:szCs w:val="24"/>
        </w:rPr>
      </w:pPr>
      <w:r>
        <w:br w:type="page"/>
      </w:r>
      <w:r>
        <w:rPr>
          <w:rFonts w:cs="Times New Roman" w:ascii="Times New Roman" w:hAnsi="Times New Roman"/>
          <w:b/>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ПОДПРОГРАММА</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ind w:firstLine="567"/>
        <w:jc w:val="both"/>
        <w:rPr>
          <w:rFonts w:ascii="Times New Roman" w:hAnsi="Times New Roman" w:cs="Times New Roman"/>
          <w:b w:val="false"/>
          <w:b w:val="false"/>
          <w:sz w:val="24"/>
          <w:szCs w:val="24"/>
          <w:highlight w:val="white"/>
        </w:rPr>
      </w:pPr>
      <w:r>
        <w:rPr>
          <w:rFonts w:cs="Times New Roman" w:ascii="Times New Roman" w:hAnsi="Times New Roman"/>
          <w:b w:val="false"/>
          <w:sz w:val="24"/>
          <w:szCs w:val="24"/>
          <w:shd w:fill="FFFFFF" w:val="clear"/>
        </w:rPr>
        <w:t>Актуальность разрабатываемой подпрограммы обусловлена тем, что благоустройство и озеленение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ConsPlusTitle"/>
        <w:widowControl/>
        <w:ind w:firstLine="567"/>
        <w:jc w:val="both"/>
        <w:rPr>
          <w:rFonts w:ascii="Times New Roman" w:hAnsi="Times New Roman" w:cs="Times New Roman"/>
          <w:b w:val="false"/>
          <w:b w:val="false"/>
          <w:sz w:val="24"/>
          <w:szCs w:val="24"/>
          <w:highlight w:val="white"/>
        </w:rPr>
      </w:pPr>
      <w:r>
        <w:rPr>
          <w:rFonts w:cs="Times New Roman" w:ascii="Times New Roman" w:hAnsi="Times New Roman"/>
          <w:b w:val="false"/>
          <w:sz w:val="24"/>
          <w:szCs w:val="24"/>
          <w:shd w:fill="FFFFFF" w:val="clear"/>
        </w:rPr>
        <w:t>Таким образом, назрела необходимость разработки подпрограммы по благоустройству и озеленению территории 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ПОДПРОГРАММЫ</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Normal"/>
        <w:widowControl/>
        <w:ind w:firstLine="567"/>
        <w:jc w:val="both"/>
        <w:rPr>
          <w:rFonts w:ascii="Times New Roman" w:hAnsi="Times New Roman" w:cs="Times New Roman"/>
          <w:b/>
          <w:b/>
        </w:rPr>
      </w:pPr>
      <w:r>
        <w:rPr>
          <w:rFonts w:cs="Times New Roman" w:ascii="Times New Roman" w:hAnsi="Times New Roman"/>
          <w:sz w:val="24"/>
          <w:szCs w:val="24"/>
        </w:rPr>
        <w:t xml:space="preserve">Результатом реализации подпрограммы будет </w:t>
      </w:r>
      <w:r>
        <w:rPr>
          <w:rFonts w:ascii="Times New Roman" w:hAnsi="Times New Roman"/>
          <w:sz w:val="24"/>
          <w:szCs w:val="24"/>
        </w:rPr>
        <w:t xml:space="preserve">повышение уровня комфортности и привлекательности территории </w:t>
      </w:r>
      <w:r>
        <w:rPr>
          <w:rFonts w:cs="Times New Roman" w:ascii="Times New Roman" w:hAnsi="Times New Roman"/>
          <w:sz w:val="24"/>
          <w:szCs w:val="24"/>
        </w:rPr>
        <w:t>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ПОДПРОГРАММЫ</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4.1. Цель подпрограммы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67"/>
        <w:jc w:val="both"/>
        <w:rPr>
          <w:rFonts w:ascii="Times New Roman" w:hAnsi="Times New Roman" w:cs="Times New Roman"/>
          <w:sz w:val="24"/>
          <w:szCs w:val="24"/>
        </w:rPr>
      </w:pPr>
      <w:r>
        <w:rPr>
          <w:rFonts w:cs="Times New Roman" w:ascii="Times New Roman" w:hAnsi="Times New Roman"/>
          <w:sz w:val="24"/>
          <w:szCs w:val="24"/>
        </w:rPr>
        <w:t>Целью подпрограммы является правовое регулирование в сфере благоустройства территорий на основании Федерального закона от 06.10.2003 года №131 «Об общих принципах местного самоуправления в Российской Федерации».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4.2. Целевые индикаторы и ожидаемые результаты реализации подпрограммы</w:t>
      </w:r>
    </w:p>
    <w:p>
      <w:pPr>
        <w:pStyle w:val="ConsPlusNormal"/>
        <w:widowControl/>
        <w:numPr>
          <w:ilvl w:val="0"/>
          <w:numId w:val="0"/>
        </w:numPr>
        <w:ind w:hanging="0"/>
        <w:jc w:val="center"/>
        <w:outlineLvl w:val="2"/>
        <w:rPr>
          <w:rFonts w:ascii="Times New Roman" w:hAnsi="Times New Roman" w:cs="Times New Roman"/>
        </w:rPr>
      </w:pPr>
      <w:r>
        <w:rPr>
          <w:rFonts w:cs="Times New Roman" w:ascii="Times New Roman" w:hAnsi="Times New Roman"/>
        </w:rPr>
      </w:r>
    </w:p>
    <w:p>
      <w:pPr>
        <w:pStyle w:val="ConsPlusNormal"/>
        <w:widowControl/>
        <w:numPr>
          <w:ilvl w:val="0"/>
          <w:numId w:val="0"/>
        </w:numPr>
        <w:ind w:right="253" w:hanging="0"/>
        <w:jc w:val="right"/>
        <w:outlineLvl w:val="3"/>
        <w:rPr>
          <w:rFonts w:ascii="Times New Roman" w:hAnsi="Times New Roman" w:cs="Times New Roman"/>
        </w:rPr>
      </w:pPr>
      <w:r>
        <w:rPr>
          <w:rFonts w:cs="Times New Roman" w:ascii="Times New Roman" w:hAnsi="Times New Roman"/>
        </w:rPr>
        <w:t>Таблица 1</w:t>
      </w:r>
    </w:p>
    <w:tbl>
      <w:tblPr>
        <w:tblW w:w="9418"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654"/>
        <w:gridCol w:w="4993"/>
        <w:gridCol w:w="755"/>
        <w:gridCol w:w="754"/>
        <w:gridCol w:w="757"/>
        <w:gridCol w:w="755"/>
        <w:gridCol w:w="749"/>
      </w:tblGrid>
      <w:tr>
        <w:trPr>
          <w:trHeight w:val="360" w:hRule="atLeast"/>
          <w:cantSplit w:val="true"/>
        </w:trPr>
        <w:tc>
          <w:tcPr>
            <w:tcW w:w="6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4993"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Наименование показателя</w:t>
            </w:r>
          </w:p>
        </w:tc>
        <w:tc>
          <w:tcPr>
            <w:tcW w:w="75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b/>
                <w:i/>
                <w:sz w:val="24"/>
                <w:szCs w:val="24"/>
              </w:rPr>
              <w:t>2018 год</w:t>
            </w:r>
          </w:p>
        </w:tc>
        <w:tc>
          <w:tcPr>
            <w:tcW w:w="75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b/>
                <w:i/>
                <w:sz w:val="24"/>
                <w:szCs w:val="24"/>
              </w:rPr>
              <w:t>2019 год</w:t>
            </w:r>
          </w:p>
        </w:tc>
        <w:tc>
          <w:tcPr>
            <w:tcW w:w="757"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b/>
                <w:i/>
                <w:sz w:val="24"/>
                <w:szCs w:val="24"/>
              </w:rPr>
              <w:t>2020 год</w:t>
            </w:r>
          </w:p>
        </w:tc>
        <w:tc>
          <w:tcPr>
            <w:tcW w:w="75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b/>
                <w:i/>
                <w:sz w:val="24"/>
                <w:szCs w:val="24"/>
              </w:rPr>
              <w:t>2021</w:t>
            </w:r>
          </w:p>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год</w:t>
            </w:r>
          </w:p>
        </w:tc>
        <w:tc>
          <w:tcPr>
            <w:tcW w:w="74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b/>
                <w:i/>
                <w:sz w:val="24"/>
                <w:szCs w:val="24"/>
              </w:rPr>
              <w:t>2022 год</w:t>
            </w:r>
          </w:p>
        </w:tc>
      </w:tr>
      <w:tr>
        <w:trPr>
          <w:trHeight w:val="203" w:hRule="atLeast"/>
          <w:cantSplit w:val="true"/>
        </w:trPr>
        <w:tc>
          <w:tcPr>
            <w:tcW w:w="6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4993"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Благоустройство и озеленение территорий (Содержание и обустройство клумбы в п. Ильинское-Хованское на ул. Советской (площадь))</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75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0,3 га</w:t>
            </w:r>
          </w:p>
        </w:tc>
        <w:tc>
          <w:tcPr>
            <w:tcW w:w="75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0,3 га</w:t>
            </w:r>
          </w:p>
        </w:tc>
        <w:tc>
          <w:tcPr>
            <w:tcW w:w="757"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0,3 га</w:t>
            </w:r>
          </w:p>
        </w:tc>
        <w:tc>
          <w:tcPr>
            <w:tcW w:w="75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0,3 га</w:t>
            </w:r>
          </w:p>
        </w:tc>
        <w:tc>
          <w:tcPr>
            <w:tcW w:w="74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0,3 га</w:t>
            </w:r>
          </w:p>
        </w:tc>
      </w:tr>
    </w:tbl>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4.3. Задачи подпрограммы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right="111" w:hanging="0"/>
        <w:jc w:val="right"/>
        <w:outlineLvl w:val="3"/>
        <w:rPr>
          <w:rFonts w:ascii="Times New Roman" w:hAnsi="Times New Roman" w:cs="Times New Roman"/>
        </w:rPr>
      </w:pPr>
      <w:r>
        <w:rPr>
          <w:rFonts w:cs="Times New Roman" w:ascii="Times New Roman" w:hAnsi="Times New Roman"/>
        </w:rPr>
        <w:t>Таблица 2</w:t>
      </w:r>
    </w:p>
    <w:tbl>
      <w:tblPr>
        <w:tblW w:w="9356"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537"/>
        <w:gridCol w:w="6123"/>
        <w:gridCol w:w="2696"/>
      </w:tblGrid>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Задача</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Год, к которому задача должна быть решена</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Содержание парков на территории Ильинского городского хозяйства</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Весь период</w:t>
            </w:r>
          </w:p>
        </w:tc>
      </w:tr>
    </w:tbl>
    <w:p>
      <w:pPr>
        <w:sectPr>
          <w:type w:val="nextPage"/>
          <w:pgSz w:w="11906" w:h="16838"/>
          <w:pgMar w:left="1701" w:right="567"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5. ПЕРЕЧЕНЬ МЕРОПРИЯТИЙ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3</w:t>
      </w:r>
    </w:p>
    <w:tbl>
      <w:tblPr>
        <w:tblW w:w="1478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1370"/>
        <w:gridCol w:w="4867"/>
        <w:gridCol w:w="1648"/>
        <w:gridCol w:w="2721"/>
        <w:gridCol w:w="2054"/>
        <w:gridCol w:w="2126"/>
      </w:tblGrid>
      <w:tr>
        <w:trPr>
          <w:trHeight w:val="332" w:hRule="atLeast"/>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widowControl/>
              <w:ind w:hanging="0"/>
              <w:jc w:val="center"/>
              <w:rPr>
                <w:rFonts w:ascii="Times New Roman" w:hAnsi="Times New Roman" w:cs="Times New Roman"/>
                <w:b/>
                <w:b/>
                <w:i/>
                <w:i/>
              </w:rPr>
            </w:pPr>
            <w:r>
              <w:rPr>
                <w:rFonts w:cs="Times New Roman" w:ascii="Times New Roman" w:hAnsi="Times New Roman"/>
                <w:b/>
                <w:i/>
              </w:rPr>
              <w:t>тыс. руб.</w:t>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Ответственные </w:t>
            </w:r>
          </w:p>
          <w:p>
            <w:pPr>
              <w:pStyle w:val="ConsPlusNormal"/>
              <w:widowControl/>
              <w:ind w:hanging="0"/>
              <w:jc w:val="center"/>
              <w:rPr>
                <w:rFonts w:ascii="Times New Roman" w:hAnsi="Times New Roman" w:cs="Times New Roman"/>
                <w:b/>
                <w:b/>
                <w:i/>
                <w:i/>
              </w:rPr>
            </w:pPr>
            <w:r>
              <w:rPr>
                <w:rFonts w:cs="Times New Roman" w:ascii="Times New Roman" w:hAnsi="Times New Roman"/>
                <w:b/>
                <w:i/>
              </w:rPr>
              <w:t>за выполнение</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widowContro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1</w:t>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2</w:t>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3</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4</w:t>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6</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7</w:t>
            </w:r>
          </w:p>
        </w:tc>
      </w:tr>
      <w:tr>
        <w:trPr>
          <w:trHeight w:val="160" w:hRule="atLeast"/>
        </w:trPr>
        <w:tc>
          <w:tcPr>
            <w:tcW w:w="1478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i/>
                <w:i/>
              </w:rPr>
            </w:pPr>
            <w:r>
              <w:rPr>
                <w:rFonts w:cs="Times New Roman" w:ascii="Times New Roman" w:hAnsi="Times New Roman"/>
                <w:b/>
                <w:i/>
              </w:rPr>
              <w:t>Раздел 1. Мероприятия подпрограммы «Организация благоустройства и озеленение территории Ильинского городского поселения»</w:t>
            </w:r>
          </w:p>
        </w:tc>
      </w:tr>
      <w:tr>
        <w:trPr>
          <w:trHeight w:val="918" w:hRule="atLeast"/>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t>11.1.</w:t>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rPr>
              <w:t>Содержание и обустройство клумбы (приобретение рассады и устройство плодородного слоя) в п. Ильинское-Хованское на ул. Советской (площадь).</w:t>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2018</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2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Обеспечение экологической обстановки, благоприятной для проживания граждан на территории</w:t>
            </w:r>
          </w:p>
          <w:p>
            <w:pPr>
              <w:pStyle w:val="ConsPlusNormal"/>
              <w:widowControl/>
              <w:ind w:hanging="0"/>
              <w:jc w:val="center"/>
              <w:rPr>
                <w:rFonts w:ascii="Times New Roman" w:hAnsi="Times New Roman" w:cs="Times New Roman"/>
                <w:spacing w:val="-6"/>
              </w:rPr>
            </w:pPr>
            <w:r>
              <w:rPr>
                <w:rFonts w:cs="Times New Roman" w:ascii="Times New Roman" w:hAnsi="Times New Roman"/>
              </w:rPr>
              <w:t>поселения</w:t>
            </w:r>
          </w:p>
        </w:tc>
      </w:tr>
      <w:tr>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rPr>
            </w:pPr>
            <w:r>
              <w:rPr>
                <w:rFonts w:cs="Times New Roman" w:ascii="Times New Roman" w:hAnsi="Times New Roman"/>
                <w:b/>
              </w:rPr>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 год</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200,0</w:t>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rPr>
              <w:t>Содержание и обустройство клумбы (посадка и уход за рассадой, обкос травы) в п. Ильинское-Хованское на ул. Советской (площадь).</w:t>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180,0</w:t>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rPr>
            </w:pPr>
            <w:r>
              <w:rPr>
                <w:rFonts w:cs="Times New Roman" w:ascii="Times New Roman" w:hAnsi="Times New Roman"/>
                <w:b/>
              </w:rPr>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2019 год</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200,0</w:t>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rPr>
              <w:t>Содержание и обустройство клумбы (посадка и уход за рассадой, обкос травы) в п. Ильинское-Хованское на ул. Советской (площадь).</w:t>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200,0</w:t>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rPr>
            </w:pPr>
            <w:r>
              <w:rPr>
                <w:rFonts w:cs="Times New Roman" w:ascii="Times New Roman" w:hAnsi="Times New Roman"/>
                <w:b/>
              </w:rPr>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2020 год</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180,0</w:t>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rPr>
              <w:t>Организация благоустройства и озеленение территории Ильинского городского поселения</w:t>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rPr>
            </w:pPr>
            <w:r>
              <w:rPr>
                <w:rFonts w:cs="Times New Roman" w:ascii="Times New Roman" w:hAnsi="Times New Roman"/>
                <w:b/>
              </w:rPr>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2021 год</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200,0</w:t>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rPr>
              <w:t>Организация благоустройства и озеленение территории Ильинского городского поселения</w:t>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rPr>
            </w:pPr>
            <w:r>
              <w:rPr>
                <w:rFonts w:cs="Times New Roman" w:ascii="Times New Roman" w:hAnsi="Times New Roman"/>
                <w:b/>
              </w:rPr>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2022 год</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200,0</w:t>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rPr>
            </w:pPr>
            <w:r>
              <w:rPr>
                <w:rFonts w:cs="Times New Roman" w:ascii="Times New Roman" w:hAnsi="Times New Roman"/>
                <w:b/>
              </w:rPr>
              <w:t>ИТОГО по разделу 1:</w:t>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980,0</w:t>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right="282" w:hanging="0"/>
        <w:jc w:val="right"/>
        <w:outlineLvl w:val="3"/>
        <w:rPr>
          <w:rFonts w:ascii="Times New Roman" w:hAnsi="Times New Roman" w:cs="Times New Roman"/>
        </w:rPr>
      </w:pPr>
      <w:r>
        <w:rPr>
          <w:rFonts w:cs="Times New Roman" w:ascii="Times New Roman" w:hAnsi="Times New Roman"/>
        </w:rPr>
        <w:t>Таблица 4</w:t>
      </w:r>
    </w:p>
    <w:tbl>
      <w:tblPr>
        <w:tblW w:w="954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3061"/>
        <w:gridCol w:w="1080"/>
        <w:gridCol w:w="1080"/>
        <w:gridCol w:w="1081"/>
        <w:gridCol w:w="1079"/>
        <w:gridCol w:w="1081"/>
        <w:gridCol w:w="1083"/>
      </w:tblGrid>
      <w:tr>
        <w:trPr>
          <w:trHeight w:val="478" w:hRule="atLeast"/>
        </w:trPr>
        <w:tc>
          <w:tcPr>
            <w:tcW w:w="3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 xml:space="preserve">Направления финансирования </w:t>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и источники</w:t>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2018 - 2022</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108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2019</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107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2020</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108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2021</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108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 xml:space="preserve">2022 </w:t>
            </w:r>
          </w:p>
          <w:p>
            <w:pPr>
              <w:pStyle w:val="ConsPlusNormal"/>
              <w:widowControl/>
              <w:ind w:hanging="0"/>
              <w:jc w:val="center"/>
              <w:rPr/>
            </w:pPr>
            <w:r>
              <w:rPr>
                <w:rFonts w:cs="Times New Roman" w:ascii="Times New Roman" w:hAnsi="Times New Roman"/>
                <w:b/>
              </w:rPr>
              <w:t>год</w:t>
            </w:r>
          </w:p>
        </w:tc>
      </w:tr>
      <w:tr>
        <w:trPr/>
        <w:tc>
          <w:tcPr>
            <w:tcW w:w="3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rPr>
            </w:pPr>
            <w:r>
              <w:rPr>
                <w:rFonts w:cs="Times New Roman" w:ascii="Times New Roman" w:hAnsi="Times New Roman"/>
                <w:b/>
              </w:rPr>
            </w:r>
          </w:p>
          <w:p>
            <w:pPr>
              <w:pStyle w:val="ConsPlusNormal"/>
              <w:widowControl/>
              <w:ind w:hanging="0"/>
              <w:jc w:val="both"/>
              <w:rPr>
                <w:rFonts w:ascii="Times New Roman" w:hAnsi="Times New Roman" w:cs="Times New Roman"/>
                <w:b/>
                <w:b/>
              </w:rPr>
            </w:pPr>
            <w:r>
              <w:rPr>
                <w:rFonts w:cs="Times New Roman" w:ascii="Times New Roman" w:hAnsi="Times New Roman"/>
                <w:b/>
              </w:rPr>
              <w:t>ВСЕГО</w:t>
            </w:r>
          </w:p>
          <w:p>
            <w:pPr>
              <w:pStyle w:val="ConsPlusNormal"/>
              <w:widowControl/>
              <w:ind w:hanging="0"/>
              <w:jc w:val="both"/>
              <w:rPr>
                <w:rFonts w:ascii="Times New Roman" w:hAnsi="Times New Roman" w:cs="Times New Roman"/>
                <w:b/>
                <w:b/>
              </w:rPr>
            </w:pPr>
            <w:r>
              <w:rPr>
                <w:rFonts w:cs="Times New Roman" w:ascii="Times New Roman" w:hAnsi="Times New Roman"/>
                <w:b/>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980,0</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200,0</w:t>
            </w:r>
          </w:p>
        </w:tc>
        <w:tc>
          <w:tcPr>
            <w:tcW w:w="108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180,0</w:t>
            </w:r>
          </w:p>
        </w:tc>
        <w:tc>
          <w:tcPr>
            <w:tcW w:w="107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200,0</w:t>
            </w:r>
          </w:p>
        </w:tc>
        <w:tc>
          <w:tcPr>
            <w:tcW w:w="108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200,0</w:t>
            </w:r>
          </w:p>
        </w:tc>
        <w:tc>
          <w:tcPr>
            <w:tcW w:w="108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200,0</w:t>
            </w:r>
          </w:p>
        </w:tc>
      </w:tr>
      <w:tr>
        <w:trPr/>
        <w:tc>
          <w:tcPr>
            <w:tcW w:w="954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i/>
                <w:i/>
              </w:rPr>
            </w:pPr>
            <w:r>
              <w:rPr>
                <w:rFonts w:cs="Times New Roman" w:ascii="Times New Roman" w:hAnsi="Times New Roman"/>
                <w:b/>
                <w:i/>
              </w:rPr>
            </w:r>
          </w:p>
          <w:p>
            <w:pPr>
              <w:pStyle w:val="ConsPlusNormal"/>
              <w:widowControl/>
              <w:ind w:hanging="0"/>
              <w:jc w:val="both"/>
              <w:rPr>
                <w:rFonts w:ascii="Times New Roman" w:hAnsi="Times New Roman" w:cs="Times New Roman"/>
                <w:b/>
                <w:b/>
                <w:i/>
                <w:i/>
              </w:rPr>
            </w:pPr>
            <w:r>
              <w:rPr>
                <w:rFonts w:cs="Times New Roman" w:ascii="Times New Roman" w:hAnsi="Times New Roman"/>
                <w:b/>
                <w:i/>
              </w:rPr>
              <w:t>«Организация благоустройства и озеленение территории Ильинского городского поселения»</w:t>
            </w:r>
          </w:p>
          <w:p>
            <w:pPr>
              <w:pStyle w:val="ConsPlusNormal"/>
              <w:widowControl/>
              <w:ind w:hanging="0"/>
              <w:jc w:val="both"/>
              <w:rPr>
                <w:rFonts w:ascii="Times New Roman" w:hAnsi="Times New Roman" w:cs="Times New Roman"/>
                <w:b/>
                <w:b/>
                <w:i/>
                <w:i/>
              </w:rPr>
            </w:pPr>
            <w:r>
              <w:rPr>
                <w:rFonts w:cs="Times New Roman" w:ascii="Times New Roman" w:hAnsi="Times New Roman"/>
                <w:b/>
                <w:i/>
              </w:rPr>
            </w:r>
          </w:p>
        </w:tc>
      </w:tr>
      <w:tr>
        <w:trPr/>
        <w:tc>
          <w:tcPr>
            <w:tcW w:w="3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980,0</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108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rPr>
              <w:t>180,0</w:t>
            </w:r>
          </w:p>
        </w:tc>
        <w:tc>
          <w:tcPr>
            <w:tcW w:w="107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rPr>
              <w:t>200,0</w:t>
            </w:r>
          </w:p>
        </w:tc>
        <w:tc>
          <w:tcPr>
            <w:tcW w:w="108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108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r>
    </w:tbl>
    <w:p>
      <w:pPr>
        <w:pStyle w:val="ConsPlusNormal"/>
        <w:widowControl/>
        <w:ind w:hanging="0"/>
        <w:jc w:val="center"/>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Приложение 3</w:t>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к Муниципальной программе «Благоустройство</w:t>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Ильинского городского поселения Ильинского</w:t>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 xml:space="preserve">муниципального района Ивановской области» </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ПОДПРОГРАММА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«Организации ритуальных услуг и содержание мест захоронения на территории Ильинского городского поселения Ильинского муниципального района» Муниципальной программы «Благоустройство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1"/>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ПОДПРОГРАММЫ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623"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3260"/>
        <w:gridCol w:w="6362"/>
      </w:tblGrid>
      <w:tr>
        <w:trPr>
          <w:trHeight w:val="378"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подпрограммы</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
              <w:widowControl/>
              <w:jc w:val="both"/>
              <w:rPr>
                <w:rFonts w:ascii="Times New Roman" w:hAnsi="Times New Roman" w:cs="Times New Roman"/>
                <w:b w:val="false"/>
                <w:b w:val="false"/>
                <w:sz w:val="24"/>
                <w:szCs w:val="24"/>
              </w:rPr>
            </w:pPr>
            <w:r>
              <w:rPr>
                <w:rFonts w:cs="Times New Roman" w:ascii="Times New Roman" w:hAnsi="Times New Roman"/>
                <w:b w:val="false"/>
                <w:sz w:val="24"/>
                <w:szCs w:val="24"/>
              </w:rPr>
              <w:t>Организация ритуальных услуг и содержание мест захоронения на территории Ильинского городского поселения Ильинского муниципального района (далее - Подпрограмма)</w:t>
            </w:r>
          </w:p>
        </w:tc>
      </w:tr>
      <w:tr>
        <w:trPr>
          <w:trHeight w:val="240"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подпрограммы</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pPr>
            <w:r>
              <w:rPr>
                <w:rFonts w:cs="Times New Roman" w:ascii="Times New Roman" w:hAnsi="Times New Roman"/>
                <w:sz w:val="24"/>
                <w:szCs w:val="24"/>
              </w:rPr>
              <w:t xml:space="preserve">2018 – 2022 </w:t>
            </w:r>
          </w:p>
        </w:tc>
      </w:tr>
      <w:tr>
        <w:trPr>
          <w:trHeight w:val="270"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подпрограммы</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600"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714"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Целевые индикаторы и ожидаемые результаты реализации программы</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Цель подпрограммы:</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Содержание мест захоронения на территории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Ожидаемый результат:</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Приведение мест захоронения на территории Ильинского городского поселения в удовлетворительном состоянии</w:t>
            </w:r>
          </w:p>
        </w:tc>
      </w:tr>
      <w:tr>
        <w:trPr>
          <w:trHeight w:val="540"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Задачи подпрограммы</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spacing w:val="-6"/>
                <w:sz w:val="24"/>
                <w:szCs w:val="24"/>
              </w:rPr>
            </w:pPr>
            <w:r>
              <w:rPr>
                <w:rFonts w:cs="Times New Roman" w:ascii="Times New Roman" w:hAnsi="Times New Roman"/>
                <w:spacing w:val="-6"/>
                <w:sz w:val="24"/>
                <w:szCs w:val="24"/>
              </w:rPr>
              <w:t>- Содержание мест захоронения на территории Ильинского городского поселения</w:t>
            </w:r>
            <w:r>
              <w:rPr>
                <w:rFonts w:cs="Times New Roman" w:ascii="Times New Roman" w:hAnsi="Times New Roman"/>
                <w:sz w:val="24"/>
                <w:szCs w:val="24"/>
              </w:rPr>
              <w:t xml:space="preserve"> (расчистка от снега, уборка мусора, спил деревьев)</w:t>
            </w:r>
          </w:p>
        </w:tc>
      </w:tr>
      <w:tr>
        <w:trPr>
          <w:trHeight w:val="1195"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программы (по годам реализации)</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Общая сумма расходов на реализацию подпрограммы</w:t>
            </w:r>
          </w:p>
          <w:p>
            <w:pPr>
              <w:pStyle w:val="ConsPlusNormal"/>
              <w:widowControl/>
              <w:ind w:hanging="0"/>
              <w:jc w:val="both"/>
              <w:rPr/>
            </w:pPr>
            <w:r>
              <w:rPr>
                <w:rFonts w:cs="Times New Roman" w:ascii="Times New Roman" w:hAnsi="Times New Roman"/>
                <w:sz w:val="24"/>
                <w:szCs w:val="24"/>
              </w:rPr>
              <w:t xml:space="preserve">на 2018 – 2022 годы: </w:t>
            </w:r>
            <w:r>
              <w:rPr>
                <w:rFonts w:cs="Times New Roman" w:ascii="Times New Roman" w:hAnsi="Times New Roman"/>
                <w:b/>
                <w:sz w:val="24"/>
                <w:szCs w:val="24"/>
              </w:rPr>
              <w:t>500,0 тыс. руб</w:t>
            </w:r>
            <w:r>
              <w:rPr>
                <w:rFonts w:cs="Times New Roman" w:ascii="Times New Roman" w:hAnsi="Times New Roman"/>
                <w:sz w:val="24"/>
                <w:szCs w:val="24"/>
              </w:rPr>
              <w:t>.,</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в том числе средства:</w:t>
            </w:r>
          </w:p>
          <w:p>
            <w:pPr>
              <w:pStyle w:val="ConsPlusNormal"/>
              <w:widowControl/>
              <w:ind w:hanging="0"/>
              <w:jc w:val="both"/>
              <w:rPr/>
            </w:pPr>
            <w:r>
              <w:rPr>
                <w:rFonts w:cs="Times New Roman" w:ascii="Times New Roman" w:hAnsi="Times New Roman"/>
                <w:b/>
                <w:sz w:val="24"/>
                <w:szCs w:val="24"/>
              </w:rPr>
              <w:t>2018 год – 100,0 тыс. руб.</w:t>
            </w:r>
          </w:p>
          <w:p>
            <w:pPr>
              <w:pStyle w:val="ConsPlusNormal"/>
              <w:widowControl/>
              <w:ind w:hanging="0"/>
              <w:jc w:val="both"/>
              <w:rPr/>
            </w:pPr>
            <w:r>
              <w:rPr>
                <w:rFonts w:cs="Times New Roman" w:ascii="Times New Roman" w:hAnsi="Times New Roman"/>
                <w:b/>
                <w:sz w:val="24"/>
                <w:szCs w:val="24"/>
              </w:rPr>
              <w:t>2019 год – 100,0 тыс. руб.</w:t>
            </w:r>
          </w:p>
          <w:p>
            <w:pPr>
              <w:pStyle w:val="ConsPlusNormal"/>
              <w:widowControl/>
              <w:ind w:hanging="0"/>
              <w:jc w:val="both"/>
              <w:rPr/>
            </w:pPr>
            <w:r>
              <w:rPr>
                <w:rFonts w:cs="Times New Roman" w:ascii="Times New Roman" w:hAnsi="Times New Roman"/>
                <w:b/>
                <w:sz w:val="24"/>
                <w:szCs w:val="24"/>
              </w:rPr>
              <w:t>2020 год – 100,0 тыс. руб.</w:t>
            </w:r>
          </w:p>
          <w:p>
            <w:pPr>
              <w:pStyle w:val="ConsPlusNormal"/>
              <w:widowControl/>
              <w:ind w:hanging="0"/>
              <w:jc w:val="both"/>
              <w:rPr/>
            </w:pPr>
            <w:r>
              <w:rPr>
                <w:rFonts w:cs="Times New Roman" w:ascii="Times New Roman" w:hAnsi="Times New Roman"/>
                <w:b/>
                <w:sz w:val="24"/>
                <w:szCs w:val="24"/>
              </w:rPr>
              <w:t>2021 год – 100,0 тыс. руб.</w:t>
            </w:r>
          </w:p>
          <w:p>
            <w:pPr>
              <w:pStyle w:val="ConsPlusNormal"/>
              <w:widowControl/>
              <w:ind w:hanging="0"/>
              <w:jc w:val="both"/>
              <w:rPr/>
            </w:pPr>
            <w:r>
              <w:rPr>
                <w:rFonts w:cs="Times New Roman" w:ascii="Times New Roman" w:hAnsi="Times New Roman"/>
                <w:b/>
                <w:sz w:val="24"/>
                <w:szCs w:val="24"/>
              </w:rPr>
              <w:t>2022 год – 100,0 тыс. руб.</w:t>
            </w:r>
          </w:p>
        </w:tc>
      </w:tr>
    </w:tbl>
    <w:p>
      <w:pPr>
        <w:pStyle w:val="ConsPlusNormal"/>
        <w:widowControl/>
        <w:ind w:hanging="0"/>
        <w:jc w:val="center"/>
        <w:rPr>
          <w:rFonts w:ascii="Times New Roman" w:hAnsi="Times New Roman" w:cs="Times New Roman"/>
          <w:b/>
          <w:b/>
          <w:sz w:val="24"/>
          <w:szCs w:val="24"/>
        </w:rPr>
      </w:pPr>
      <w:r>
        <w:br w:type="page"/>
      </w:r>
      <w:r>
        <w:rPr>
          <w:rFonts w:cs="Times New Roman" w:ascii="Times New Roman" w:hAnsi="Times New Roman"/>
          <w:b/>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ПОДПРОГРАММА</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основании анализа состояния мест захоронения на территории Ильинского городского поселения Ильинского муниципального района выявлена основная проблема – засорение территорий кладбищ.</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наличие и степень серьезности данной социально-экономической проблемы указывают следующие факторы:</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Ежегодно образующиеся навалы мусора на территории кладбищ;</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Зарастание территории кладбищ старыми деревьями, травой.</w:t>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Таким образом, назрела необходимость разработки подпрограммы по организации ритуальных услуг и содержанию мест захоронения на территории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ПОДПРОГРАММЫ</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Normal"/>
        <w:widowControl/>
        <w:ind w:firstLine="567"/>
        <w:jc w:val="both"/>
        <w:rPr>
          <w:rFonts w:ascii="Times New Roman" w:hAnsi="Times New Roman" w:cs="Times New Roman"/>
          <w:b/>
          <w:b/>
        </w:rPr>
      </w:pPr>
      <w:r>
        <w:rPr>
          <w:rFonts w:cs="Times New Roman" w:ascii="Times New Roman" w:hAnsi="Times New Roman"/>
          <w:sz w:val="24"/>
          <w:szCs w:val="24"/>
        </w:rPr>
        <w:t>Результатом реализации подпрограммы будет приведение мест захоронения на территории Ильинского городского поселения в удовлетворительном состоянии.</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ПОДПРОГРАММЫ</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4.1. Цель подпрограммы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Целью подпрограммы является исполнение полномочий по содержанию мест захоронения на территории Ильинского городского поселения в соответствии с положениями Федерального закона от 06.10.2003 года №131 «Об общих принципах самоуправления в Российской Федерации».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4.2. Целевые индикаторы и ожидаемые результаты реализации подпрограммы</w:t>
      </w:r>
    </w:p>
    <w:p>
      <w:pPr>
        <w:pStyle w:val="ConsPlusNormal"/>
        <w:widowControl/>
        <w:numPr>
          <w:ilvl w:val="0"/>
          <w:numId w:val="0"/>
        </w:numPr>
        <w:ind w:hanging="0"/>
        <w:jc w:val="center"/>
        <w:outlineLvl w:val="2"/>
        <w:rPr>
          <w:rFonts w:ascii="Times New Roman" w:hAnsi="Times New Roman" w:cs="Times New Roman"/>
        </w:rPr>
      </w:pPr>
      <w:r>
        <w:rPr>
          <w:rFonts w:cs="Times New Roman" w:ascii="Times New Roman" w:hAnsi="Times New Roman"/>
        </w:rPr>
      </w:r>
    </w:p>
    <w:p>
      <w:pPr>
        <w:pStyle w:val="ConsPlusNormal"/>
        <w:widowControl/>
        <w:numPr>
          <w:ilvl w:val="0"/>
          <w:numId w:val="0"/>
        </w:numPr>
        <w:ind w:right="253" w:hanging="0"/>
        <w:jc w:val="right"/>
        <w:outlineLvl w:val="3"/>
        <w:rPr>
          <w:rFonts w:ascii="Times New Roman" w:hAnsi="Times New Roman" w:cs="Times New Roman"/>
        </w:rPr>
      </w:pPr>
      <w:r>
        <w:rPr>
          <w:rFonts w:cs="Times New Roman" w:ascii="Times New Roman" w:hAnsi="Times New Roman"/>
        </w:rPr>
        <w:t>Таблица 1</w:t>
      </w:r>
    </w:p>
    <w:tbl>
      <w:tblPr>
        <w:tblW w:w="9421"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634"/>
        <w:gridCol w:w="5012"/>
        <w:gridCol w:w="752"/>
        <w:gridCol w:w="757"/>
        <w:gridCol w:w="752"/>
        <w:gridCol w:w="757"/>
        <w:gridCol w:w="756"/>
      </w:tblGrid>
      <w:tr>
        <w:trPr>
          <w:trHeight w:val="360" w:hRule="atLeast"/>
          <w:cantSplit w:val="true"/>
        </w:trPr>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50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Наименование показателя</w:t>
            </w:r>
          </w:p>
        </w:tc>
        <w:tc>
          <w:tcPr>
            <w:tcW w:w="75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b/>
                <w:i/>
                <w:sz w:val="24"/>
                <w:szCs w:val="24"/>
              </w:rPr>
              <w:t>2018 год</w:t>
            </w:r>
          </w:p>
        </w:tc>
        <w:tc>
          <w:tcPr>
            <w:tcW w:w="75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b/>
                <w:i/>
                <w:sz w:val="24"/>
                <w:szCs w:val="24"/>
              </w:rPr>
              <w:t>2019 год</w:t>
            </w:r>
          </w:p>
        </w:tc>
        <w:tc>
          <w:tcPr>
            <w:tcW w:w="75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b/>
                <w:i/>
                <w:sz w:val="24"/>
                <w:szCs w:val="24"/>
              </w:rPr>
              <w:t>2020 год</w:t>
            </w:r>
          </w:p>
        </w:tc>
        <w:tc>
          <w:tcPr>
            <w:tcW w:w="75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b/>
                <w:i/>
                <w:sz w:val="24"/>
                <w:szCs w:val="24"/>
              </w:rPr>
              <w:t>2021</w:t>
            </w:r>
          </w:p>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год</w:t>
            </w:r>
          </w:p>
        </w:tc>
        <w:tc>
          <w:tcPr>
            <w:tcW w:w="75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b/>
                <w:i/>
                <w:sz w:val="24"/>
                <w:szCs w:val="24"/>
              </w:rPr>
              <w:t>2022 год</w:t>
            </w:r>
          </w:p>
        </w:tc>
      </w:tr>
      <w:tr>
        <w:trPr>
          <w:trHeight w:val="203" w:hRule="atLeast"/>
          <w:cantSplit w:val="true"/>
        </w:trPr>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0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
              <w:widowControl/>
              <w:ind w:hanging="0"/>
              <w:jc w:val="both"/>
              <w:rPr>
                <w:rFonts w:ascii="Times New Roman" w:hAnsi="Times New Roman" w:cs="Times New Roman"/>
              </w:rPr>
            </w:pPr>
            <w:r>
              <w:rPr>
                <w:rFonts w:cs="Times New Roman" w:ascii="Times New Roman" w:hAnsi="Times New Roman"/>
              </w:rPr>
              <w:t>Содержание мест захоронения</w:t>
            </w:r>
          </w:p>
        </w:tc>
        <w:tc>
          <w:tcPr>
            <w:tcW w:w="75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w:t>
            </w:r>
          </w:p>
        </w:tc>
        <w:tc>
          <w:tcPr>
            <w:tcW w:w="75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w:t>
            </w:r>
          </w:p>
        </w:tc>
        <w:tc>
          <w:tcPr>
            <w:tcW w:w="75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w:t>
            </w:r>
          </w:p>
        </w:tc>
        <w:tc>
          <w:tcPr>
            <w:tcW w:w="75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w:t>
            </w:r>
          </w:p>
        </w:tc>
        <w:tc>
          <w:tcPr>
            <w:tcW w:w="75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w:t>
            </w:r>
          </w:p>
        </w:tc>
      </w:tr>
      <w:tr>
        <w:trPr>
          <w:trHeight w:val="203" w:hRule="atLeast"/>
          <w:cantSplit w:val="true"/>
        </w:trPr>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0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
              <w:widowControl/>
              <w:ind w:hanging="0"/>
              <w:jc w:val="both"/>
              <w:rPr>
                <w:rFonts w:ascii="Times New Roman" w:hAnsi="Times New Roman" w:cs="Times New Roman"/>
              </w:rPr>
            </w:pPr>
            <w:r>
              <w:rPr>
                <w:rFonts w:cs="Times New Roman" w:ascii="Times New Roman" w:hAnsi="Times New Roman"/>
                <w:spacing w:val="-6"/>
              </w:rPr>
              <w:t>Спил и вывоз аварийных деревьев на территории кладбища п. Ильинское-Хованское, (шт.)</w:t>
            </w:r>
          </w:p>
        </w:tc>
        <w:tc>
          <w:tcPr>
            <w:tcW w:w="75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75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75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75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75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r>
      <w:tr>
        <w:trPr>
          <w:trHeight w:val="203" w:hRule="atLeast"/>
          <w:cantSplit w:val="true"/>
        </w:trPr>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50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
              <w:widowControl/>
              <w:ind w:hanging="0"/>
              <w:jc w:val="both"/>
              <w:rPr>
                <w:rFonts w:ascii="Times New Roman" w:hAnsi="Times New Roman" w:cs="Times New Roman"/>
              </w:rPr>
            </w:pPr>
            <w:r>
              <w:rPr>
                <w:rFonts w:cs="Times New Roman" w:ascii="Times New Roman" w:hAnsi="Times New Roman"/>
                <w:spacing w:val="-6"/>
              </w:rPr>
              <w:t>Уборка и вывоз навалов мусора, обкос травы на территории кладбищ п. Ильинское-Хованское и с. Гари, (кладбище)</w:t>
            </w:r>
          </w:p>
        </w:tc>
        <w:tc>
          <w:tcPr>
            <w:tcW w:w="75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5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5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5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5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bl>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4.3. Задачи подпрограммы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right="111" w:hanging="0"/>
        <w:jc w:val="right"/>
        <w:outlineLvl w:val="3"/>
        <w:rPr>
          <w:rFonts w:ascii="Times New Roman" w:hAnsi="Times New Roman" w:cs="Times New Roman"/>
        </w:rPr>
      </w:pPr>
      <w:r>
        <w:rPr>
          <w:rFonts w:cs="Times New Roman" w:ascii="Times New Roman" w:hAnsi="Times New Roman"/>
        </w:rPr>
        <w:t>Таблица 2</w:t>
      </w:r>
    </w:p>
    <w:tbl>
      <w:tblPr>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566"/>
        <w:gridCol w:w="6097"/>
        <w:gridCol w:w="2693"/>
      </w:tblGrid>
      <w:tr>
        <w:trPr>
          <w:trHeight w:val="360" w:hRule="atLeast"/>
          <w:cantSplit w:val="true"/>
        </w:trPr>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60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Задача</w:t>
            </w:r>
          </w:p>
        </w:tc>
        <w:tc>
          <w:tcPr>
            <w:tcW w:w="2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Год, к которому задача должна быть решена</w:t>
            </w:r>
          </w:p>
        </w:tc>
      </w:tr>
      <w:tr>
        <w:trPr>
          <w:trHeight w:val="360" w:hRule="atLeast"/>
          <w:cantSplit w:val="true"/>
        </w:trPr>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60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spacing w:val="-6"/>
              </w:rPr>
            </w:pPr>
            <w:r>
              <w:rPr>
                <w:rFonts w:cs="Times New Roman" w:ascii="Times New Roman" w:hAnsi="Times New Roman"/>
                <w:spacing w:val="-6"/>
              </w:rPr>
            </w:r>
          </w:p>
          <w:p>
            <w:pPr>
              <w:pStyle w:val="ConsPlusNormal"/>
              <w:widowControl/>
              <w:ind w:hanging="0"/>
              <w:rPr>
                <w:rFonts w:ascii="Times New Roman" w:hAnsi="Times New Roman" w:cs="Times New Roman"/>
              </w:rPr>
            </w:pPr>
            <w:r>
              <w:rPr>
                <w:rFonts w:cs="Times New Roman" w:ascii="Times New Roman" w:hAnsi="Times New Roman"/>
                <w:spacing w:val="-6"/>
              </w:rPr>
              <w:t>Содержание мест захоронения на территории Ильинского городского поселения</w:t>
            </w:r>
            <w:r>
              <w:rPr>
                <w:rFonts w:cs="Times New Roman" w:ascii="Times New Roman" w:hAnsi="Times New Roman"/>
              </w:rPr>
              <w:t xml:space="preserve"> (расчистка от снега, уборка мусора, спил деревьев)</w:t>
            </w:r>
          </w:p>
          <w:p>
            <w:pPr>
              <w:pStyle w:val="ConsPlusNormal"/>
              <w:widowControl/>
              <w:ind w:hanging="0"/>
              <w:rPr>
                <w:rFonts w:ascii="Times New Roman" w:hAnsi="Times New Roman" w:cs="Times New Roman"/>
                <w:spacing w:val="-6"/>
              </w:rPr>
            </w:pPr>
            <w:r>
              <w:rPr>
                <w:rFonts w:cs="Times New Roman" w:ascii="Times New Roman" w:hAnsi="Times New Roman"/>
                <w:spacing w:val="-6"/>
              </w:rPr>
            </w:r>
          </w:p>
        </w:tc>
        <w:tc>
          <w:tcPr>
            <w:tcW w:w="2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Весь период</w:t>
            </w:r>
          </w:p>
        </w:tc>
      </w:tr>
    </w:tbl>
    <w:p>
      <w:pPr>
        <w:sectPr>
          <w:type w:val="nextPage"/>
          <w:pgSz w:w="11906" w:h="16838"/>
          <w:pgMar w:left="1701" w:right="567"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5. ПЕРЕЧЕНЬ МЕРОПРИЯТИЙ ПОДПРОГРАММЫ</w:t>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3</w:t>
      </w:r>
    </w:p>
    <w:tbl>
      <w:tblPr>
        <w:tblW w:w="1478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1370"/>
        <w:gridCol w:w="4867"/>
        <w:gridCol w:w="1648"/>
        <w:gridCol w:w="2721"/>
        <w:gridCol w:w="2054"/>
        <w:gridCol w:w="2126"/>
      </w:tblGrid>
      <w:tr>
        <w:trPr>
          <w:trHeight w:val="332" w:hRule="atLeast"/>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widowControl/>
              <w:ind w:hanging="0"/>
              <w:jc w:val="center"/>
              <w:rPr>
                <w:rFonts w:ascii="Times New Roman" w:hAnsi="Times New Roman" w:cs="Times New Roman"/>
                <w:b/>
                <w:b/>
                <w:i/>
                <w:i/>
              </w:rPr>
            </w:pPr>
            <w:r>
              <w:rPr>
                <w:rFonts w:cs="Times New Roman" w:ascii="Times New Roman" w:hAnsi="Times New Roman"/>
                <w:b/>
                <w:i/>
              </w:rPr>
              <w:t>тыс. руб.</w:t>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Ответственные </w:t>
            </w:r>
          </w:p>
          <w:p>
            <w:pPr>
              <w:pStyle w:val="ConsPlusNormal"/>
              <w:widowControl/>
              <w:ind w:hanging="0"/>
              <w:jc w:val="center"/>
              <w:rPr>
                <w:rFonts w:ascii="Times New Roman" w:hAnsi="Times New Roman" w:cs="Times New Roman"/>
                <w:b/>
                <w:b/>
                <w:i/>
                <w:i/>
              </w:rPr>
            </w:pPr>
            <w:r>
              <w:rPr>
                <w:rFonts w:cs="Times New Roman" w:ascii="Times New Roman" w:hAnsi="Times New Roman"/>
                <w:b/>
                <w:i/>
              </w:rPr>
              <w:t>за выполнение</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widowContro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1</w:t>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2</w:t>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3</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4</w:t>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6</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7</w:t>
            </w:r>
          </w:p>
        </w:tc>
      </w:tr>
      <w:tr>
        <w:trPr>
          <w:trHeight w:val="160" w:hRule="atLeast"/>
        </w:trPr>
        <w:tc>
          <w:tcPr>
            <w:tcW w:w="1478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i/>
                <w:i/>
              </w:rPr>
            </w:pPr>
            <w:r>
              <w:rPr>
                <w:rFonts w:cs="Times New Roman" w:ascii="Times New Roman" w:hAnsi="Times New Roman"/>
                <w:b/>
                <w:i/>
              </w:rPr>
              <w:t>Раздел 1. Мероприятия подпрограммы «Организация ритуальных услуг и содержание мест захоронения на территории Ильинского городского поселения»</w:t>
            </w:r>
          </w:p>
        </w:tc>
      </w:tr>
      <w:tr>
        <w:trPr>
          <w:trHeight w:val="470" w:hRule="atLeast"/>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t>11.1.</w:t>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Спил и вывоз аварийных деревьев на территории кладбища п. Ильинское-Хованское, 3 шт.</w:t>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2018</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60,0</w:t>
            </w:r>
          </w:p>
        </w:tc>
        <w:tc>
          <w:tcPr>
            <w:tcW w:w="205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2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Уборка и вывоз навалов мусора, обкос травы  на территории кладбищ п. Ильинское-Хованское и с. Гари.</w:t>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40,0</w:t>
            </w:r>
          </w:p>
        </w:tc>
        <w:tc>
          <w:tcPr>
            <w:tcW w:w="20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spacing w:val="-6"/>
              </w:rPr>
            </w:pPr>
            <w:r>
              <w:rPr>
                <w:rFonts w:cs="Times New Roman" w:ascii="Times New Roman" w:hAnsi="Times New Roman"/>
                <w:b/>
                <w:spacing w:val="-6"/>
              </w:rPr>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 год</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100,0</w:t>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Спил и вывоз аварийных деревьев на территории кладбища п. Ильинское-Хованское, 3 шт.</w:t>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60,0</w:t>
            </w:r>
          </w:p>
        </w:tc>
        <w:tc>
          <w:tcPr>
            <w:tcW w:w="205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Уборка и вывоз навалов мусора, обкос травы на территории кладбищ п. Ильинское-Хованское и с. Гари.</w:t>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40,0</w:t>
            </w:r>
          </w:p>
        </w:tc>
        <w:tc>
          <w:tcPr>
            <w:tcW w:w="20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spacing w:val="-6"/>
              </w:rPr>
            </w:pPr>
            <w:r>
              <w:rPr>
                <w:rFonts w:cs="Times New Roman" w:ascii="Times New Roman" w:hAnsi="Times New Roman"/>
                <w:b/>
                <w:spacing w:val="-6"/>
              </w:rPr>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2019 год</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100,0</w:t>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Спил и вывоз аварийных деревьев на территории кладбища п. Ильинское-Хованское, 3 шт.</w:t>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60,0</w:t>
            </w:r>
          </w:p>
        </w:tc>
        <w:tc>
          <w:tcPr>
            <w:tcW w:w="205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Уборка и вывоз навалов мусора, обкос травы на территории кладбищ п. Ильинское-Хованское и с. Гари.</w:t>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40,0</w:t>
            </w:r>
          </w:p>
        </w:tc>
        <w:tc>
          <w:tcPr>
            <w:tcW w:w="20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spacing w:val="-6"/>
              </w:rPr>
            </w:pPr>
            <w:r>
              <w:rPr>
                <w:rFonts w:cs="Times New Roman" w:ascii="Times New Roman" w:hAnsi="Times New Roman"/>
                <w:b/>
                <w:spacing w:val="-6"/>
              </w:rPr>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2020 год</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100,0</w:t>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tabs>
                <w:tab w:val="center" w:pos="300" w:leader="none"/>
              </w:tabs>
              <w:ind w:hanging="0"/>
              <w:jc w:val="center"/>
              <w:rPr>
                <w:rFonts w:ascii="Times New Roman" w:hAnsi="Times New Roman" w:cs="Times New Roman"/>
              </w:rPr>
            </w:pPr>
            <w:r>
              <w:rPr>
                <w:rFonts w:cs="Times New Roman" w:ascii="Times New Roman" w:hAnsi="Times New Roman"/>
              </w:rPr>
              <w:t>1.</w:t>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2021 год</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100,0</w:t>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tabs>
                <w:tab w:val="center" w:pos="300" w:leader="none"/>
              </w:tabs>
              <w:ind w:hanging="0"/>
              <w:jc w:val="center"/>
              <w:rPr>
                <w:rFonts w:ascii="Times New Roman" w:hAnsi="Times New Roman" w:cs="Times New Roman"/>
              </w:rPr>
            </w:pPr>
            <w:r>
              <w:rPr>
                <w:rFonts w:cs="Times New Roman" w:ascii="Times New Roman" w:hAnsi="Times New Roman"/>
              </w:rPr>
              <w:t>1.</w:t>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2022 год</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100,0</w:t>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4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t>ИТОГО по разделу 1:</w:t>
            </w:r>
          </w:p>
        </w:tc>
        <w:tc>
          <w:tcPr>
            <w:tcW w:w="1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500,0</w:t>
            </w:r>
          </w:p>
        </w:tc>
        <w:tc>
          <w:tcPr>
            <w:tcW w:w="2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right="282" w:hanging="0"/>
        <w:jc w:val="right"/>
        <w:outlineLvl w:val="3"/>
        <w:rPr>
          <w:rFonts w:ascii="Times New Roman" w:hAnsi="Times New Roman" w:cs="Times New Roman"/>
        </w:rPr>
      </w:pPr>
      <w:r>
        <w:rPr>
          <w:rFonts w:cs="Times New Roman" w:ascii="Times New Roman" w:hAnsi="Times New Roman"/>
        </w:rPr>
        <w:t>Таблица 4</w:t>
      </w:r>
    </w:p>
    <w:tbl>
      <w:tblPr>
        <w:tblW w:w="955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3179"/>
        <w:gridCol w:w="1062"/>
        <w:gridCol w:w="1063"/>
        <w:gridCol w:w="1062"/>
        <w:gridCol w:w="1063"/>
        <w:gridCol w:w="1062"/>
        <w:gridCol w:w="1063"/>
      </w:tblGrid>
      <w:tr>
        <w:trPr>
          <w:trHeight w:val="478" w:hRule="atLeast"/>
        </w:trPr>
        <w:tc>
          <w:tcPr>
            <w:tcW w:w="3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 xml:space="preserve">Направления финансирования </w:t>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и источники</w:t>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1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 –</w:t>
            </w:r>
          </w:p>
          <w:p>
            <w:pPr>
              <w:pStyle w:val="ConsPlusNormal"/>
              <w:widowControl/>
              <w:ind w:hanging="0"/>
              <w:jc w:val="center"/>
              <w:rPr/>
            </w:pPr>
            <w:r>
              <w:rPr>
                <w:rFonts w:cs="Times New Roman" w:ascii="Times New Roman" w:hAnsi="Times New Roman"/>
                <w:b/>
              </w:rPr>
              <w:t>2022</w:t>
            </w:r>
          </w:p>
        </w:tc>
        <w:tc>
          <w:tcPr>
            <w:tcW w:w="10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1062"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2019</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106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2020</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106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szCs w:val="22"/>
              </w:rPr>
            </w:pPr>
            <w:r>
              <w:rPr>
                <w:rFonts w:cs="Times New Roman" w:ascii="Times New Roman" w:hAnsi="Times New Roman"/>
                <w:b/>
                <w:szCs w:val="22"/>
              </w:rPr>
              <w:t>2021</w:t>
            </w:r>
          </w:p>
          <w:p>
            <w:pPr>
              <w:pStyle w:val="ConsPlusNormal"/>
              <w:widowControl/>
              <w:ind w:hanging="0"/>
              <w:jc w:val="center"/>
              <w:rPr>
                <w:rFonts w:ascii="Times New Roman" w:hAnsi="Times New Roman" w:cs="Times New Roman"/>
                <w:b/>
                <w:b/>
                <w:szCs w:val="22"/>
              </w:rPr>
            </w:pPr>
            <w:r>
              <w:rPr>
                <w:rFonts w:cs="Times New Roman" w:ascii="Times New Roman" w:hAnsi="Times New Roman"/>
                <w:b/>
                <w:szCs w:val="22"/>
              </w:rPr>
              <w:t>год</w:t>
            </w:r>
          </w:p>
        </w:tc>
        <w:tc>
          <w:tcPr>
            <w:tcW w:w="106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szCs w:val="22"/>
              </w:rPr>
            </w:pPr>
            <w:r>
              <w:rPr>
                <w:rFonts w:cs="Times New Roman" w:ascii="Times New Roman" w:hAnsi="Times New Roman"/>
                <w:b/>
                <w:szCs w:val="22"/>
              </w:rPr>
              <w:t xml:space="preserve">2022 </w:t>
            </w:r>
          </w:p>
          <w:p>
            <w:pPr>
              <w:pStyle w:val="ConsPlusNormal"/>
              <w:widowControl/>
              <w:ind w:hanging="0"/>
              <w:jc w:val="center"/>
              <w:rPr>
                <w:szCs w:val="22"/>
              </w:rPr>
            </w:pPr>
            <w:r>
              <w:rPr>
                <w:rFonts w:cs="Times New Roman" w:ascii="Times New Roman" w:hAnsi="Times New Roman"/>
                <w:b/>
                <w:szCs w:val="22"/>
              </w:rPr>
              <w:t>год</w:t>
            </w:r>
          </w:p>
        </w:tc>
      </w:tr>
      <w:tr>
        <w:trPr/>
        <w:tc>
          <w:tcPr>
            <w:tcW w:w="3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rPr>
            </w:pPr>
            <w:r>
              <w:rPr>
                <w:rFonts w:cs="Times New Roman" w:ascii="Times New Roman" w:hAnsi="Times New Roman"/>
                <w:b/>
              </w:rPr>
            </w:r>
          </w:p>
          <w:p>
            <w:pPr>
              <w:pStyle w:val="ConsPlusNormal"/>
              <w:widowControl/>
              <w:ind w:hanging="0"/>
              <w:jc w:val="both"/>
              <w:rPr>
                <w:rFonts w:ascii="Times New Roman" w:hAnsi="Times New Roman" w:cs="Times New Roman"/>
                <w:b/>
                <w:b/>
              </w:rPr>
            </w:pPr>
            <w:r>
              <w:rPr>
                <w:rFonts w:cs="Times New Roman" w:ascii="Times New Roman" w:hAnsi="Times New Roman"/>
                <w:b/>
              </w:rPr>
              <w:t>ВСЕГО</w:t>
            </w:r>
          </w:p>
          <w:p>
            <w:pPr>
              <w:pStyle w:val="ConsPlusNormal"/>
              <w:widowControl/>
              <w:ind w:hanging="0"/>
              <w:jc w:val="both"/>
              <w:rPr>
                <w:rFonts w:ascii="Times New Roman" w:hAnsi="Times New Roman" w:cs="Times New Roman"/>
                <w:b/>
                <w:b/>
              </w:rPr>
            </w:pPr>
            <w:r>
              <w:rPr>
                <w:rFonts w:cs="Times New Roman" w:ascii="Times New Roman" w:hAnsi="Times New Roman"/>
                <w:b/>
              </w:rPr>
            </w:r>
          </w:p>
        </w:tc>
        <w:tc>
          <w:tcPr>
            <w:tcW w:w="1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500,0</w:t>
            </w:r>
          </w:p>
        </w:tc>
        <w:tc>
          <w:tcPr>
            <w:tcW w:w="10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100,0</w:t>
            </w:r>
          </w:p>
        </w:tc>
        <w:tc>
          <w:tcPr>
            <w:tcW w:w="1062"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100,0</w:t>
            </w:r>
          </w:p>
        </w:tc>
        <w:tc>
          <w:tcPr>
            <w:tcW w:w="106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100,0</w:t>
            </w:r>
          </w:p>
        </w:tc>
        <w:tc>
          <w:tcPr>
            <w:tcW w:w="106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100,0</w:t>
            </w:r>
          </w:p>
        </w:tc>
        <w:tc>
          <w:tcPr>
            <w:tcW w:w="106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100,0</w:t>
            </w:r>
          </w:p>
        </w:tc>
      </w:tr>
      <w:tr>
        <w:trPr/>
        <w:tc>
          <w:tcPr>
            <w:tcW w:w="9554"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widowControl/>
              <w:ind w:hanging="0"/>
              <w:rPr>
                <w:rFonts w:ascii="Times New Roman" w:hAnsi="Times New Roman" w:cs="Times New Roman"/>
                <w:b/>
                <w:b/>
                <w:i/>
                <w:i/>
              </w:rPr>
            </w:pPr>
            <w:r>
              <w:rPr>
                <w:rFonts w:cs="Times New Roman" w:ascii="Times New Roman" w:hAnsi="Times New Roman"/>
                <w:b/>
                <w:i/>
              </w:rPr>
            </w:r>
          </w:p>
          <w:p>
            <w:pPr>
              <w:pStyle w:val="ConsPlusNormal"/>
              <w:widowControl/>
              <w:ind w:hanging="0"/>
              <w:rPr>
                <w:rFonts w:ascii="Times New Roman" w:hAnsi="Times New Roman" w:cs="Times New Roman"/>
                <w:b/>
                <w:b/>
                <w:i/>
                <w:i/>
              </w:rPr>
            </w:pPr>
            <w:r>
              <w:rPr>
                <w:rFonts w:cs="Times New Roman" w:ascii="Times New Roman" w:hAnsi="Times New Roman"/>
                <w:b/>
                <w:i/>
              </w:rPr>
              <w:t>«Организация ритуальных услуги содержание мест захоронения на территории Ильинского городского поселения»</w:t>
            </w:r>
          </w:p>
          <w:p>
            <w:pPr>
              <w:pStyle w:val="ConsPlusNormal"/>
              <w:widowControl/>
              <w:ind w:hanging="0"/>
              <w:rPr>
                <w:rFonts w:ascii="Times New Roman" w:hAnsi="Times New Roman" w:cs="Times New Roman"/>
              </w:rPr>
            </w:pPr>
            <w:r>
              <w:rPr>
                <w:rFonts w:cs="Times New Roman" w:ascii="Times New Roman" w:hAnsi="Times New Roman"/>
              </w:rPr>
            </w:r>
          </w:p>
        </w:tc>
      </w:tr>
      <w:tr>
        <w:trPr/>
        <w:tc>
          <w:tcPr>
            <w:tcW w:w="3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10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1062"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106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106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106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r>
    </w:tbl>
    <w:p>
      <w:pPr>
        <w:pStyle w:val="ConsPlusNormal"/>
        <w:widowControl/>
        <w:ind w:hanging="0"/>
        <w:jc w:val="center"/>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Приложение 4</w:t>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к Муниципальной программе «Благоустройство</w:t>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Ильинского городского поселения Ильинского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24"/>
          <w:szCs w:val="24"/>
        </w:rPr>
        <w:t>муниципального района Ивановской области»</w:t>
      </w:r>
      <w:r>
        <w:rPr>
          <w:rFonts w:cs="Times New Roman" w:ascii="Times New Roman" w:hAnsi="Times New Roman"/>
          <w:b w:val="false"/>
          <w:sz w:val="16"/>
          <w:szCs w:val="16"/>
        </w:rPr>
        <w:t xml:space="preserve"> </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ПОДПРОГРАММА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«Ликвидация несанкционированных свалок и уборка мусора в населенных пунктах Ильинского городского поселения» Муниципальной программы «Благоустройство</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 xml:space="preserve">Ильинского городского поселения Ильинского муниципального района </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1"/>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623"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3260"/>
        <w:gridCol w:w="6362"/>
      </w:tblGrid>
      <w:tr>
        <w:trPr>
          <w:trHeight w:val="378"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подпрограммы</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
              <w:widowControl/>
              <w:jc w:val="both"/>
              <w:rPr>
                <w:rFonts w:ascii="Times New Roman" w:hAnsi="Times New Roman" w:cs="Times New Roman"/>
                <w:b w:val="false"/>
                <w:b w:val="false"/>
                <w:sz w:val="24"/>
                <w:szCs w:val="24"/>
              </w:rPr>
            </w:pPr>
            <w:r>
              <w:rPr>
                <w:rFonts w:cs="Times New Roman" w:ascii="Times New Roman" w:hAnsi="Times New Roman"/>
                <w:b w:val="false"/>
                <w:sz w:val="24"/>
                <w:szCs w:val="24"/>
              </w:rPr>
              <w:t>Ликвидация несанкционированных свалок и уборка мусора в населенных пунктах Ильинского городского поселения Ильинского муниципального района (далее - Программа)</w:t>
            </w:r>
          </w:p>
        </w:tc>
      </w:tr>
      <w:tr>
        <w:trPr>
          <w:trHeight w:val="240"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подпрограммы</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pPr>
            <w:r>
              <w:rPr>
                <w:rFonts w:cs="Times New Roman" w:ascii="Times New Roman" w:hAnsi="Times New Roman"/>
                <w:sz w:val="24"/>
                <w:szCs w:val="24"/>
              </w:rPr>
              <w:t>2018 - 2022</w:t>
            </w:r>
          </w:p>
        </w:tc>
      </w:tr>
      <w:tr>
        <w:trPr>
          <w:trHeight w:val="270"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под программы</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600"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1588"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Целевые индикаторы и ожидаемые результаты реализации программы</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Цели программы:</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Ликвидация несанкционированных свалок на террито-рии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Приобретение контейнеров и обустройство контей-нерных площадок.</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Организация субботников по благоустройству и санитарному содержанию территории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Ожидаемые результаты: </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Улучшение экологической обстановки в Ильинском городском поселении.</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Повышение уровня комфортности и привлекательности территории Ильинского городского поселения.</w:t>
            </w:r>
          </w:p>
        </w:tc>
      </w:tr>
      <w:tr>
        <w:trPr>
          <w:trHeight w:val="292"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Задачи  подпрограммы</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pacing w:val="-6"/>
                <w:sz w:val="24"/>
                <w:szCs w:val="24"/>
              </w:rPr>
              <w:t>Уборка несанкционированных свалок и уборка мусора в населенных пунктах Ильинского городского поселения</w:t>
            </w:r>
          </w:p>
        </w:tc>
      </w:tr>
      <w:tr>
        <w:trPr>
          <w:trHeight w:val="1195" w:hRule="atLeast"/>
          <w:cantSplit w:val="true"/>
        </w:trPr>
        <w:tc>
          <w:tcPr>
            <w:tcW w:w="32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подпрограммы (по годам реализации)</w:t>
            </w:r>
          </w:p>
        </w:tc>
        <w:tc>
          <w:tcPr>
            <w:tcW w:w="63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Общая сумма расходов на реализацию подпрограммы</w:t>
            </w:r>
          </w:p>
          <w:p>
            <w:pPr>
              <w:pStyle w:val="ConsPlusNormal"/>
              <w:widowControl/>
              <w:ind w:hanging="0"/>
              <w:jc w:val="both"/>
              <w:rPr/>
            </w:pPr>
            <w:r>
              <w:rPr>
                <w:rFonts w:cs="Times New Roman" w:ascii="Times New Roman" w:hAnsi="Times New Roman"/>
                <w:sz w:val="24"/>
                <w:szCs w:val="24"/>
              </w:rPr>
              <w:t xml:space="preserve">на 2018 – 2022 годы: </w:t>
            </w:r>
            <w:r>
              <w:rPr>
                <w:rFonts w:cs="Times New Roman" w:ascii="Times New Roman" w:hAnsi="Times New Roman"/>
                <w:b/>
                <w:sz w:val="24"/>
                <w:szCs w:val="24"/>
              </w:rPr>
              <w:t>2715,4 тыс. руб</w:t>
            </w:r>
            <w:r>
              <w:rPr>
                <w:rFonts w:cs="Times New Roman" w:ascii="Times New Roman" w:hAnsi="Times New Roman"/>
                <w:sz w:val="24"/>
                <w:szCs w:val="24"/>
              </w:rPr>
              <w:t>.,</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в том числе средства:</w:t>
            </w:r>
          </w:p>
          <w:p>
            <w:pPr>
              <w:pStyle w:val="ConsPlusNormal"/>
              <w:widowControl/>
              <w:ind w:hanging="0"/>
              <w:jc w:val="both"/>
              <w:rPr/>
            </w:pPr>
            <w:r>
              <w:rPr>
                <w:rFonts w:cs="Times New Roman" w:ascii="Times New Roman" w:hAnsi="Times New Roman"/>
                <w:b/>
                <w:sz w:val="24"/>
                <w:szCs w:val="24"/>
              </w:rPr>
              <w:t>2018 год – 500,0 тыс. руб.</w:t>
            </w:r>
          </w:p>
          <w:p>
            <w:pPr>
              <w:pStyle w:val="ConsPlusNormal"/>
              <w:widowControl/>
              <w:ind w:hanging="0"/>
              <w:jc w:val="both"/>
              <w:rPr/>
            </w:pPr>
            <w:r>
              <w:rPr>
                <w:rFonts w:cs="Times New Roman" w:ascii="Times New Roman" w:hAnsi="Times New Roman"/>
                <w:b/>
                <w:sz w:val="24"/>
                <w:szCs w:val="24"/>
              </w:rPr>
              <w:t>2019 год – 715,4 тыс. руб.</w:t>
            </w:r>
          </w:p>
          <w:p>
            <w:pPr>
              <w:pStyle w:val="ConsPlusNormal"/>
              <w:widowControl/>
              <w:ind w:hanging="0"/>
              <w:jc w:val="both"/>
              <w:rPr/>
            </w:pPr>
            <w:r>
              <w:rPr>
                <w:rFonts w:cs="Times New Roman" w:ascii="Times New Roman" w:hAnsi="Times New Roman"/>
                <w:b/>
                <w:sz w:val="24"/>
                <w:szCs w:val="24"/>
              </w:rPr>
              <w:t>2020 год – 500,0 тыс. руб.</w:t>
            </w:r>
          </w:p>
          <w:p>
            <w:pPr>
              <w:pStyle w:val="ConsPlusNormal"/>
              <w:widowControl/>
              <w:ind w:hanging="0"/>
              <w:jc w:val="both"/>
              <w:rPr/>
            </w:pPr>
            <w:r>
              <w:rPr>
                <w:rFonts w:cs="Times New Roman" w:ascii="Times New Roman" w:hAnsi="Times New Roman"/>
                <w:b/>
                <w:sz w:val="24"/>
                <w:szCs w:val="24"/>
              </w:rPr>
              <w:t>2021 год – 500,0 тыс. руб.</w:t>
            </w:r>
          </w:p>
          <w:p>
            <w:pPr>
              <w:pStyle w:val="ConsPlusNormal"/>
              <w:widowControl/>
              <w:ind w:hanging="0"/>
              <w:jc w:val="both"/>
              <w:rPr/>
            </w:pPr>
            <w:r>
              <w:rPr>
                <w:rFonts w:cs="Times New Roman" w:ascii="Times New Roman" w:hAnsi="Times New Roman"/>
                <w:b/>
                <w:sz w:val="24"/>
                <w:szCs w:val="24"/>
              </w:rPr>
              <w:t>2022 год – 500,0 тыс. руб.</w:t>
            </w:r>
          </w:p>
        </w:tc>
      </w:tr>
    </w:tbl>
    <w:p>
      <w:pPr>
        <w:pStyle w:val="ConsPlusNormal"/>
        <w:widowControl/>
        <w:ind w:hanging="0"/>
        <w:jc w:val="center"/>
        <w:rPr>
          <w:rFonts w:ascii="Times New Roman" w:hAnsi="Times New Roman" w:cs="Times New Roman"/>
          <w:b/>
          <w:b/>
          <w:sz w:val="24"/>
          <w:szCs w:val="24"/>
        </w:rPr>
      </w:pPr>
      <w:r>
        <w:br w:type="page"/>
      </w:r>
      <w:r>
        <w:rPr>
          <w:rFonts w:cs="Times New Roman" w:ascii="Times New Roman" w:hAnsi="Times New Roman"/>
          <w:b/>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ПОДПРОГРАММА</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основании анализа состояния ситуации с отходами производства и потребления населенных пунктов Ильинского городского поселения Ильинского муниципального района в целом выявлена основная социально-экономическая проблема – рост количества несанкционированных свалок и стихийных навалов мусора.</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наличие и степень серьезности данной социально-экономической проблемы указывают следующие факторы:</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Образование стихийных несанкционированных свалок;</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Загрязнение окружающей среды отходами производства и потребления.</w:t>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Таким образом, назрела необходимость разработки подпрограммы по ликвидации несанкционированных свалок и уборка мусора в населенных пунктах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ПОДПРОГРАММЫ</w:t>
      </w:r>
    </w:p>
    <w:p>
      <w:pPr>
        <w:pStyle w:val="ConsPlusNormal"/>
        <w:widowControl/>
        <w:ind w:firstLine="567"/>
        <w:jc w:val="both"/>
        <w:rPr>
          <w:rFonts w:ascii="Times New Roman" w:hAnsi="Times New Roman" w:cs="Times New Roman"/>
          <w:b/>
          <w:b/>
        </w:rPr>
      </w:pPr>
      <w:r>
        <w:rPr>
          <w:rFonts w:cs="Times New Roman" w:ascii="Times New Roman" w:hAnsi="Times New Roman"/>
          <w:sz w:val="24"/>
          <w:szCs w:val="24"/>
        </w:rPr>
        <w:t xml:space="preserve">Результатом реализации подпрограммы будет создание наиболее благоприятной и комфортной среды жизнедеятельности населения, улучшение экологической обстановки, </w:t>
      </w:r>
      <w:r>
        <w:rPr>
          <w:rFonts w:ascii="Times New Roman" w:hAnsi="Times New Roman"/>
          <w:sz w:val="24"/>
          <w:szCs w:val="24"/>
        </w:rPr>
        <w:t xml:space="preserve">повышение уровня комфортности и привлекательности территории </w:t>
      </w:r>
      <w:r>
        <w:rPr>
          <w:rFonts w:cs="Times New Roman" w:ascii="Times New Roman" w:hAnsi="Times New Roman"/>
          <w:sz w:val="24"/>
          <w:szCs w:val="24"/>
        </w:rPr>
        <w:t>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ПОДПРОГРАММЫ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b/>
          <w:sz w:val="24"/>
          <w:szCs w:val="24"/>
        </w:rPr>
        <w:t>4.1. Цель подпрограммы</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xml:space="preserve">Целью подпрограммы является правовое регулирование в сфере благоустройства территорий на основании Федерального закона от 06.10.2003 года №131 «Об общих принципах самоуправления в Российской Федерации». </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rPr>
      </w:pPr>
      <w:r>
        <w:rPr>
          <w:rFonts w:cs="Times New Roman" w:ascii="Times New Roman" w:hAnsi="Times New Roman"/>
          <w:b/>
          <w:sz w:val="24"/>
          <w:szCs w:val="24"/>
        </w:rPr>
        <w:t>4.2. Целевые индикаторы и ожидаемые результаты реализации  подпрограммы</w:t>
      </w:r>
    </w:p>
    <w:p>
      <w:pPr>
        <w:pStyle w:val="ConsPlusNormal"/>
        <w:widowControl/>
        <w:numPr>
          <w:ilvl w:val="0"/>
          <w:numId w:val="0"/>
        </w:numPr>
        <w:ind w:right="111" w:hanging="0"/>
        <w:jc w:val="right"/>
        <w:outlineLvl w:val="3"/>
        <w:rPr>
          <w:rFonts w:ascii="Times New Roman" w:hAnsi="Times New Roman" w:cs="Times New Roman"/>
        </w:rPr>
      </w:pPr>
      <w:r>
        <w:rPr>
          <w:rFonts w:cs="Times New Roman" w:ascii="Times New Roman" w:hAnsi="Times New Roman"/>
        </w:rPr>
        <w:t>Таблица 1</w:t>
      </w:r>
    </w:p>
    <w:tbl>
      <w:tblPr>
        <w:tblW w:w="9416"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654"/>
        <w:gridCol w:w="5131"/>
        <w:gridCol w:w="726"/>
        <w:gridCol w:w="726"/>
        <w:gridCol w:w="726"/>
        <w:gridCol w:w="726"/>
        <w:gridCol w:w="726"/>
      </w:tblGrid>
      <w:tr>
        <w:trPr>
          <w:trHeight w:val="360" w:hRule="atLeast"/>
          <w:cantSplit w:val="true"/>
        </w:trPr>
        <w:tc>
          <w:tcPr>
            <w:tcW w:w="6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51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Наименование показателя</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b/>
                <w:i/>
                <w:sz w:val="24"/>
                <w:szCs w:val="24"/>
              </w:rPr>
              <w:t>2018 год</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b/>
                <w:i/>
                <w:sz w:val="24"/>
                <w:szCs w:val="24"/>
              </w:rPr>
              <w:t>2019 год</w:t>
            </w:r>
          </w:p>
        </w:tc>
        <w:tc>
          <w:tcPr>
            <w:tcW w:w="72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b/>
                <w:i/>
                <w:sz w:val="24"/>
                <w:szCs w:val="24"/>
              </w:rPr>
              <w:t>2020 год</w:t>
            </w:r>
          </w:p>
        </w:tc>
        <w:tc>
          <w:tcPr>
            <w:tcW w:w="72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b/>
                <w:i/>
                <w:sz w:val="24"/>
                <w:szCs w:val="24"/>
              </w:rPr>
              <w:t>2021 год</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b/>
                <w:i/>
                <w:sz w:val="24"/>
                <w:szCs w:val="24"/>
              </w:rPr>
              <w:t>2022 год</w:t>
            </w:r>
          </w:p>
        </w:tc>
      </w:tr>
      <w:tr>
        <w:trPr>
          <w:trHeight w:val="203" w:hRule="atLeast"/>
          <w:cantSplit w:val="true"/>
        </w:trPr>
        <w:tc>
          <w:tcPr>
            <w:tcW w:w="6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r>
          </w:p>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Ликвидация несанкционированных свалок, шт.</w:t>
            </w:r>
          </w:p>
          <w:p>
            <w:pPr>
              <w:pStyle w:val="ConsPlusNormal"/>
              <w:widowControl/>
              <w:ind w:hanging="0"/>
              <w:jc w:val="both"/>
              <w:rPr>
                <w:rFonts w:ascii="Times New Roman" w:hAnsi="Times New Roman" w:cs="Times New Roman"/>
                <w:spacing w:val="2"/>
              </w:rPr>
            </w:pPr>
            <w:r>
              <w:rPr>
                <w:rFonts w:cs="Times New Roman" w:ascii="Times New Roman" w:hAnsi="Times New Roman"/>
                <w:spacing w:val="2"/>
              </w:rPr>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2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2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r>
        <w:trPr>
          <w:trHeight w:val="203" w:hRule="atLeast"/>
          <w:cantSplit w:val="true"/>
        </w:trPr>
        <w:tc>
          <w:tcPr>
            <w:tcW w:w="6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Приобретение металлических контейнеров для ТКО, шт.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rPr>
              <w:t>-</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w:t>
            </w:r>
          </w:p>
        </w:tc>
        <w:tc>
          <w:tcPr>
            <w:tcW w:w="72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w:t>
            </w:r>
          </w:p>
        </w:tc>
        <w:tc>
          <w:tcPr>
            <w:tcW w:w="72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w:t>
            </w:r>
          </w:p>
        </w:tc>
      </w:tr>
      <w:tr>
        <w:trPr>
          <w:trHeight w:val="203" w:hRule="atLeast"/>
          <w:cantSplit w:val="true"/>
        </w:trPr>
        <w:tc>
          <w:tcPr>
            <w:tcW w:w="6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r>
          </w:p>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Обустройство контейнерных площадок, шт.</w:t>
            </w:r>
          </w:p>
          <w:p>
            <w:pPr>
              <w:pStyle w:val="ConsPlusNormal"/>
              <w:widowControl/>
              <w:ind w:hanging="0"/>
              <w:jc w:val="both"/>
              <w:rPr>
                <w:rFonts w:ascii="Times New Roman" w:hAnsi="Times New Roman" w:cs="Times New Roman"/>
                <w:spacing w:val="-6"/>
              </w:rPr>
            </w:pPr>
            <w:r>
              <w:rPr>
                <w:rFonts w:cs="Times New Roman" w:ascii="Times New Roman" w:hAnsi="Times New Roman"/>
                <w:spacing w:val="-6"/>
              </w:rPr>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rPr>
              <w:t>2</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2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2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r>
        <w:trPr>
          <w:trHeight w:val="203" w:hRule="atLeast"/>
          <w:cantSplit w:val="true"/>
        </w:trPr>
        <w:tc>
          <w:tcPr>
            <w:tcW w:w="6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51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r>
          </w:p>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 xml:space="preserve">Организация весенних субботников на территории п. Ильинское-Хованское, субботник. </w:t>
            </w:r>
          </w:p>
          <w:p>
            <w:pPr>
              <w:pStyle w:val="ConsPlusNormal"/>
              <w:widowControl/>
              <w:ind w:hanging="0"/>
              <w:jc w:val="both"/>
              <w:rPr>
                <w:rFonts w:ascii="Times New Roman" w:hAnsi="Times New Roman" w:cs="Times New Roman"/>
                <w:spacing w:val="-6"/>
              </w:rPr>
            </w:pPr>
            <w:r>
              <w:rPr>
                <w:rFonts w:cs="Times New Roman" w:ascii="Times New Roman" w:hAnsi="Times New Roman"/>
                <w:spacing w:val="-6"/>
              </w:rPr>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2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2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bl>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b/>
          <w:sz w:val="24"/>
          <w:szCs w:val="24"/>
        </w:rPr>
        <w:t>4.3. Задачи  подпрограммы</w:t>
      </w:r>
    </w:p>
    <w:p>
      <w:pPr>
        <w:pStyle w:val="ConsPlusNormal"/>
        <w:widowControl/>
        <w:numPr>
          <w:ilvl w:val="0"/>
          <w:numId w:val="0"/>
        </w:numPr>
        <w:ind w:right="111" w:hanging="0"/>
        <w:jc w:val="right"/>
        <w:outlineLvl w:val="3"/>
        <w:rPr>
          <w:rFonts w:ascii="Times New Roman" w:hAnsi="Times New Roman" w:cs="Times New Roman"/>
        </w:rPr>
      </w:pPr>
      <w:r>
        <w:rPr>
          <w:rFonts w:cs="Times New Roman" w:ascii="Times New Roman" w:hAnsi="Times New Roman"/>
        </w:rPr>
        <w:t>Таблица 2</w:t>
      </w:r>
    </w:p>
    <w:tbl>
      <w:tblPr>
        <w:tblW w:w="9356"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653"/>
        <w:gridCol w:w="6007"/>
        <w:gridCol w:w="2696"/>
      </w:tblGrid>
      <w:tr>
        <w:trPr>
          <w:trHeight w:val="360"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60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Задача</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Год, к которому задача должна быть решена</w:t>
            </w:r>
          </w:p>
        </w:tc>
      </w:tr>
      <w:tr>
        <w:trPr>
          <w:trHeight w:val="360"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60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r>
          </w:p>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скоплений мусора в населенных пунктах Ильинского городского поселения</w:t>
            </w:r>
          </w:p>
          <w:p>
            <w:pPr>
              <w:pStyle w:val="ConsPlusNormal"/>
              <w:widowControl/>
              <w:ind w:hanging="0"/>
              <w:jc w:val="both"/>
              <w:rPr>
                <w:rFonts w:ascii="Times New Roman" w:hAnsi="Times New Roman" w:cs="Times New Roman"/>
                <w:spacing w:val="-6"/>
              </w:rPr>
            </w:pPr>
            <w:r>
              <w:rPr>
                <w:rFonts w:cs="Times New Roman" w:ascii="Times New Roman" w:hAnsi="Times New Roman"/>
                <w:spacing w:val="-6"/>
              </w:rPr>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 г.</w:t>
            </w:r>
          </w:p>
        </w:tc>
      </w:tr>
    </w:tbl>
    <w:p>
      <w:pPr>
        <w:sectPr>
          <w:type w:val="nextPage"/>
          <w:pgSz w:w="11906" w:h="16838"/>
          <w:pgMar w:left="1701" w:right="567"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5. ПЕРЕЧЕНЬ МЕРОПРИЯТИЙ ПОДПРОГРАММЫ</w:t>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3</w:t>
      </w:r>
    </w:p>
    <w:tbl>
      <w:tblPr>
        <w:tblW w:w="1478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816"/>
        <w:gridCol w:w="5103"/>
        <w:gridCol w:w="1700"/>
        <w:gridCol w:w="2835"/>
        <w:gridCol w:w="2126"/>
        <w:gridCol w:w="2206"/>
      </w:tblGrid>
      <w:tr>
        <w:trPr>
          <w:trHeight w:val="332"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widowControl/>
              <w:ind w:hanging="0"/>
              <w:jc w:val="center"/>
              <w:rPr>
                <w:rFonts w:ascii="Times New Roman" w:hAnsi="Times New Roman" w:cs="Times New Roman"/>
                <w:b/>
                <w:b/>
                <w:i/>
                <w:i/>
              </w:rPr>
            </w:pPr>
            <w:r>
              <w:rPr>
                <w:rFonts w:cs="Times New Roman" w:ascii="Times New Roman" w:hAnsi="Times New Roman"/>
                <w:b/>
                <w:i/>
              </w:rPr>
              <w:t>тыс. руб.</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Ответственные </w:t>
            </w:r>
          </w:p>
          <w:p>
            <w:pPr>
              <w:pStyle w:val="ConsPlusNormal"/>
              <w:widowControl/>
              <w:ind w:hanging="0"/>
              <w:jc w:val="center"/>
              <w:rPr>
                <w:rFonts w:ascii="Times New Roman" w:hAnsi="Times New Roman" w:cs="Times New Roman"/>
                <w:b/>
                <w:b/>
                <w:i/>
                <w:i/>
              </w:rPr>
            </w:pPr>
            <w:r>
              <w:rPr>
                <w:rFonts w:cs="Times New Roman" w:ascii="Times New Roman" w:hAnsi="Times New Roman"/>
                <w:b/>
                <w:i/>
              </w:rPr>
              <w:t>за выполнение</w:t>
            </w:r>
          </w:p>
        </w:tc>
        <w:tc>
          <w:tcPr>
            <w:tcW w:w="2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widowContro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2</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3</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4</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6</w:t>
            </w:r>
          </w:p>
        </w:tc>
        <w:tc>
          <w:tcPr>
            <w:tcW w:w="2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7</w:t>
            </w:r>
          </w:p>
        </w:tc>
      </w:tr>
      <w:tr>
        <w:trPr/>
        <w:tc>
          <w:tcPr>
            <w:tcW w:w="14786" w:type="dxa"/>
            <w:gridSpan w:val="6"/>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i/>
                <w:i/>
              </w:rPr>
            </w:pPr>
            <w:r>
              <w:rPr>
                <w:rFonts w:cs="Times New Roman" w:ascii="Times New Roman" w:hAnsi="Times New Roman"/>
                <w:b/>
                <w:i/>
              </w:rPr>
              <w:t xml:space="preserve">Раздел 1. </w:t>
            </w:r>
            <w:r>
              <w:rPr>
                <w:rFonts w:cs="Times New Roman" w:ascii="Times New Roman" w:hAnsi="Times New Roman"/>
                <w:b/>
                <w:i/>
                <w:spacing w:val="-6"/>
              </w:rPr>
              <w:t>Мероприятия подпрограммы «Ликвидация несанкционированных свалок и уборка мусора в населенных пунктах Ильинского городского поселения»</w:t>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300,0</w:t>
            </w:r>
          </w:p>
        </w:tc>
        <w:tc>
          <w:tcPr>
            <w:tcW w:w="212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 xml:space="preserve">Обеспечение экологической обстановки, благоприятной для проживания граждан на территории </w:t>
            </w:r>
          </w:p>
          <w:p>
            <w:pPr>
              <w:pStyle w:val="ConsPlusNormal"/>
              <w:widowControl/>
              <w:ind w:hanging="0"/>
              <w:jc w:val="center"/>
              <w:rPr>
                <w:rFonts w:ascii="Times New Roman" w:hAnsi="Times New Roman" w:cs="Times New Roman"/>
                <w:spacing w:val="-6"/>
              </w:rPr>
            </w:pPr>
            <w:r>
              <w:rPr>
                <w:rFonts w:cs="Times New Roman" w:ascii="Times New Roman" w:hAnsi="Times New Roman"/>
              </w:rPr>
              <w:t>поселения</w:t>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Приобретение контейнеров, обустройство контейнерных площадок, уборка мусора (субботники, работа отрядов)</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2126"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spacing w:val="-6"/>
              </w:rPr>
            </w:pPr>
            <w:r>
              <w:rPr>
                <w:rFonts w:cs="Times New Roman" w:ascii="Times New Roman" w:hAnsi="Times New Roman"/>
                <w:b/>
                <w:spacing w:val="-6"/>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 год</w:t>
            </w:r>
          </w:p>
        </w:tc>
        <w:tc>
          <w:tcPr>
            <w:tcW w:w="2835"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500,0</w:t>
            </w:r>
          </w:p>
        </w:tc>
        <w:tc>
          <w:tcPr>
            <w:tcW w:w="212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515,4</w:t>
            </w:r>
          </w:p>
        </w:tc>
        <w:tc>
          <w:tcPr>
            <w:tcW w:w="212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Обустройство контейнерных площадок, уборка мусора (субботники, работа отрядов)</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2126"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rPr>
            </w:pPr>
            <w:r>
              <w:rPr>
                <w:rFonts w:cs="Times New Roman" w:ascii="Times New Roman" w:hAnsi="Times New Roman"/>
                <w:b/>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2019 год</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715,4</w:t>
            </w:r>
          </w:p>
        </w:tc>
        <w:tc>
          <w:tcPr>
            <w:tcW w:w="212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left="34"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2"/>
              </w:rPr>
            </w:pPr>
            <w:r>
              <w:rPr>
                <w:rFonts w:cs="Times New Roman" w:ascii="Times New Roman" w:hAnsi="Times New Roman"/>
                <w:b/>
                <w:spacing w:val="-2"/>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300,0</w:t>
            </w:r>
          </w:p>
        </w:tc>
        <w:tc>
          <w:tcPr>
            <w:tcW w:w="212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Обустройство контейнерных площадок, уборка мусора (субботники, работа отрядов)</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rPr>
            </w:pPr>
            <w:r>
              <w:rPr>
                <w:rFonts w:cs="Times New Roman" w:ascii="Times New Roman" w:hAnsi="Times New Roman"/>
                <w:b/>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2020 год</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500,0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2021 год</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500,0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2022 год</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500,0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t>ИТОГО по разделу 1:</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2715,4</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right="282" w:hanging="0"/>
        <w:jc w:val="right"/>
        <w:outlineLvl w:val="3"/>
        <w:rPr>
          <w:rFonts w:ascii="Times New Roman" w:hAnsi="Times New Roman" w:cs="Times New Roman"/>
        </w:rPr>
      </w:pPr>
      <w:r>
        <w:rPr>
          <w:rFonts w:cs="Times New Roman" w:ascii="Times New Roman" w:hAnsi="Times New Roman"/>
        </w:rPr>
        <w:t>Таблица 4</w:t>
      </w:r>
    </w:p>
    <w:tbl>
      <w:tblPr>
        <w:tblW w:w="924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3369"/>
        <w:gridCol w:w="978"/>
        <w:gridCol w:w="979"/>
        <w:gridCol w:w="978"/>
        <w:gridCol w:w="978"/>
        <w:gridCol w:w="979"/>
        <w:gridCol w:w="980"/>
      </w:tblGrid>
      <w:tr>
        <w:trPr>
          <w:trHeight w:val="478" w:hRule="atLeast"/>
        </w:trPr>
        <w:tc>
          <w:tcPr>
            <w:tcW w:w="3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 xml:space="preserve">Направления финансирования </w:t>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и источники</w:t>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 –</w:t>
            </w:r>
          </w:p>
          <w:p>
            <w:pPr>
              <w:pStyle w:val="ConsPlusNormal"/>
              <w:widowControl/>
              <w:ind w:hanging="0"/>
              <w:jc w:val="center"/>
              <w:rPr/>
            </w:pPr>
            <w:r>
              <w:rPr>
                <w:rFonts w:cs="Times New Roman" w:ascii="Times New Roman" w:hAnsi="Times New Roman"/>
                <w:b/>
              </w:rPr>
              <w:t>2022</w:t>
            </w:r>
          </w:p>
        </w:tc>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97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2019</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9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2020</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97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2021</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98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 xml:space="preserve">2022 </w:t>
            </w:r>
          </w:p>
          <w:p>
            <w:pPr>
              <w:pStyle w:val="ConsPlusNormal"/>
              <w:widowControl/>
              <w:ind w:hanging="0"/>
              <w:jc w:val="center"/>
              <w:rPr/>
            </w:pPr>
            <w:r>
              <w:rPr>
                <w:rFonts w:cs="Times New Roman" w:ascii="Times New Roman" w:hAnsi="Times New Roman"/>
                <w:b/>
              </w:rPr>
              <w:t>год</w:t>
            </w:r>
          </w:p>
        </w:tc>
      </w:tr>
      <w:tr>
        <w:trPr/>
        <w:tc>
          <w:tcPr>
            <w:tcW w:w="3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rPr>
            </w:pPr>
            <w:r>
              <w:rPr>
                <w:rFonts w:cs="Times New Roman" w:ascii="Times New Roman" w:hAnsi="Times New Roman"/>
                <w:b/>
              </w:rPr>
            </w:r>
          </w:p>
          <w:p>
            <w:pPr>
              <w:pStyle w:val="ConsPlusNormal"/>
              <w:widowControl/>
              <w:ind w:hanging="0"/>
              <w:jc w:val="both"/>
              <w:rPr>
                <w:rFonts w:ascii="Times New Roman" w:hAnsi="Times New Roman" w:cs="Times New Roman"/>
                <w:b/>
                <w:b/>
              </w:rPr>
            </w:pPr>
            <w:r>
              <w:rPr>
                <w:rFonts w:cs="Times New Roman" w:ascii="Times New Roman" w:hAnsi="Times New Roman"/>
                <w:b/>
              </w:rPr>
              <w:t>ВСЕГО</w:t>
            </w:r>
          </w:p>
          <w:p>
            <w:pPr>
              <w:pStyle w:val="ConsPlusNormal"/>
              <w:widowControl/>
              <w:ind w:hanging="0"/>
              <w:jc w:val="both"/>
              <w:rPr>
                <w:rFonts w:ascii="Times New Roman" w:hAnsi="Times New Roman" w:cs="Times New Roman"/>
                <w:b/>
                <w:b/>
              </w:rPr>
            </w:pPr>
            <w:r>
              <w:rPr>
                <w:rFonts w:cs="Times New Roman" w:ascii="Times New Roman" w:hAnsi="Times New Roman"/>
                <w:b/>
              </w:rPr>
            </w:r>
          </w:p>
        </w:tc>
        <w:tc>
          <w:tcPr>
            <w:tcW w:w="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2500,0</w:t>
            </w:r>
          </w:p>
        </w:tc>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500,0</w:t>
            </w:r>
          </w:p>
        </w:tc>
        <w:tc>
          <w:tcPr>
            <w:tcW w:w="97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715,4</w:t>
            </w:r>
          </w:p>
        </w:tc>
        <w:tc>
          <w:tcPr>
            <w:tcW w:w="9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500,0</w:t>
            </w:r>
          </w:p>
        </w:tc>
        <w:tc>
          <w:tcPr>
            <w:tcW w:w="97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500,0</w:t>
            </w:r>
          </w:p>
        </w:tc>
        <w:tc>
          <w:tcPr>
            <w:tcW w:w="98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500,0</w:t>
            </w:r>
          </w:p>
        </w:tc>
      </w:tr>
      <w:tr>
        <w:trPr/>
        <w:tc>
          <w:tcPr>
            <w:tcW w:w="9241"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widowControl/>
              <w:ind w:hanging="0"/>
              <w:jc w:val="both"/>
              <w:rPr>
                <w:rFonts w:ascii="Times New Roman" w:hAnsi="Times New Roman" w:cs="Times New Roman"/>
                <w:b/>
                <w:b/>
                <w:i/>
                <w:i/>
                <w:spacing w:val="-6"/>
              </w:rPr>
            </w:pPr>
            <w:r>
              <w:rPr>
                <w:rFonts w:cs="Times New Roman" w:ascii="Times New Roman" w:hAnsi="Times New Roman"/>
                <w:b/>
                <w:i/>
                <w:spacing w:val="-6"/>
              </w:rPr>
            </w:r>
          </w:p>
          <w:p>
            <w:pPr>
              <w:pStyle w:val="ConsPlusNormal"/>
              <w:widowControl/>
              <w:ind w:hanging="0"/>
              <w:jc w:val="both"/>
              <w:rPr>
                <w:rFonts w:ascii="Times New Roman" w:hAnsi="Times New Roman" w:cs="Times New Roman"/>
                <w:b/>
                <w:b/>
                <w:i/>
                <w:i/>
                <w:spacing w:val="-6"/>
              </w:rPr>
            </w:pPr>
            <w:r>
              <w:rPr>
                <w:rFonts w:cs="Times New Roman" w:ascii="Times New Roman" w:hAnsi="Times New Roman"/>
                <w:b/>
                <w:i/>
                <w:spacing w:val="-6"/>
              </w:rPr>
              <w:t>«Ликвидация несанкционированных свалок и уборка мусора в населенных пунктах Ильинского городского поселения»</w:t>
            </w:r>
          </w:p>
          <w:p>
            <w:pPr>
              <w:pStyle w:val="ConsPlusNormal"/>
              <w:widowControl/>
              <w:ind w:hanging="0"/>
              <w:jc w:val="both"/>
              <w:rPr>
                <w:rFonts w:ascii="Times New Roman" w:hAnsi="Times New Roman" w:cs="Times New Roman"/>
              </w:rPr>
            </w:pPr>
            <w:r>
              <w:rPr>
                <w:rFonts w:cs="Times New Roman" w:ascii="Times New Roman" w:hAnsi="Times New Roman"/>
              </w:rPr>
            </w:r>
          </w:p>
        </w:tc>
      </w:tr>
      <w:tr>
        <w:trPr/>
        <w:tc>
          <w:tcPr>
            <w:tcW w:w="3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2500,0</w:t>
            </w:r>
          </w:p>
        </w:tc>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97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715,4</w:t>
            </w:r>
          </w:p>
        </w:tc>
        <w:tc>
          <w:tcPr>
            <w:tcW w:w="9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97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98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r>
    </w:tbl>
    <w:p>
      <w:pPr>
        <w:pStyle w:val="ConsPlusNormal"/>
        <w:widowControl/>
        <w:ind w:hanging="0"/>
        <w:jc w:val="center"/>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Приложение 5</w:t>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к Муниципальной программе «Благоустройство</w:t>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Ильинского городского поселения Ильинского</w:t>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 xml:space="preserve">муниципального района Ивановской области» </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ПОДПРОГРАММА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 xml:space="preserve">«Прочие мероприятия по благоустройству Ильинского городского поселения» </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Муниципальной программы «Благоустройство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4"/>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ПОДПРОГРАММЫ</w:t>
      </w:r>
    </w:p>
    <w:tbl>
      <w:tblPr>
        <w:tblW w:w="9482"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3259"/>
        <w:gridCol w:w="6222"/>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подпрограммы</w:t>
            </w:r>
          </w:p>
        </w:tc>
        <w:tc>
          <w:tcPr>
            <w:tcW w:w="62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
              <w:widowControl/>
              <w:jc w:val="both"/>
              <w:rPr>
                <w:rFonts w:ascii="Times New Roman" w:hAnsi="Times New Roman" w:cs="Times New Roman"/>
                <w:b w:val="false"/>
                <w:b w:val="false"/>
                <w:sz w:val="24"/>
                <w:szCs w:val="24"/>
              </w:rPr>
            </w:pPr>
            <w:r>
              <w:rPr>
                <w:rFonts w:cs="Times New Roman" w:ascii="Times New Roman" w:hAnsi="Times New Roman"/>
                <w:b w:val="false"/>
                <w:sz w:val="24"/>
                <w:szCs w:val="24"/>
              </w:rPr>
              <w:t>Прочие мероприятия по благоустройству Ильинского городского поселения Ильинского муниципального района (далее - 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подпрограммы</w:t>
            </w:r>
          </w:p>
        </w:tc>
        <w:tc>
          <w:tcPr>
            <w:tcW w:w="62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pPr>
            <w:r>
              <w:rPr>
                <w:rFonts w:cs="Times New Roman" w:ascii="Times New Roman" w:hAnsi="Times New Roman"/>
                <w:sz w:val="24"/>
                <w:szCs w:val="24"/>
              </w:rPr>
              <w:t>2018 – 2022</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подпрограммы</w:t>
            </w:r>
          </w:p>
        </w:tc>
        <w:tc>
          <w:tcPr>
            <w:tcW w:w="62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2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158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Целевые индикаторы и ожидаемые результаты реализации подпрограммы</w:t>
            </w:r>
          </w:p>
        </w:tc>
        <w:tc>
          <w:tcPr>
            <w:tcW w:w="62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Цель подпрограммы:</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Благоустройство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Ожидаемые результаты:</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Повышения уровня жизни населения на территории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Повышение уровня комфортности и привлекательности территории Ильинского городского поселения.</w:t>
            </w:r>
          </w:p>
        </w:tc>
      </w:tr>
      <w:tr>
        <w:trPr>
          <w:trHeight w:val="108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Задачи  подпрограммы</w:t>
            </w:r>
          </w:p>
        </w:tc>
        <w:tc>
          <w:tcPr>
            <w:tcW w:w="62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ремонт и содержание полоскательных мостков в границах Ильинского городского поселении</w:t>
            </w:r>
          </w:p>
          <w:p>
            <w:pPr>
              <w:pStyle w:val="ConsPlusNormal"/>
              <w:widowContro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обустройство территории Ильинского городского поселения (обкос травы, спил деревьев)</w:t>
            </w:r>
          </w:p>
          <w:p>
            <w:pPr>
              <w:pStyle w:val="ConsPlusNormal"/>
              <w:widowContro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ремонт тротуаров на территории Ильинского городского поселения</w:t>
            </w:r>
          </w:p>
          <w:p>
            <w:pPr>
              <w:pStyle w:val="ConsPlusNormal"/>
              <w:widowContro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ремонт и содержание водоразборных колодцев Ильинского городского поселения</w:t>
            </w:r>
          </w:p>
          <w:p>
            <w:pPr>
              <w:pStyle w:val="ConsPlusNormal"/>
              <w:widowContro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содержание парков на территории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pacing w:val="-6"/>
                <w:sz w:val="24"/>
                <w:szCs w:val="24"/>
              </w:rPr>
              <w:t>- ремонт и содержание памятников воинам, погибшим в ВОВ</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программы (по годам реализации)</w:t>
            </w:r>
          </w:p>
        </w:tc>
        <w:tc>
          <w:tcPr>
            <w:tcW w:w="622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Общая сумма расходов на реализацию подпрограммы</w:t>
            </w:r>
          </w:p>
          <w:p>
            <w:pPr>
              <w:pStyle w:val="ConsPlusNormal"/>
              <w:widowControl/>
              <w:ind w:hanging="0"/>
              <w:jc w:val="both"/>
              <w:rPr/>
            </w:pPr>
            <w:r>
              <w:rPr>
                <w:rFonts w:cs="Times New Roman" w:ascii="Times New Roman" w:hAnsi="Times New Roman"/>
                <w:sz w:val="24"/>
                <w:szCs w:val="24"/>
              </w:rPr>
              <w:t xml:space="preserve">на 2018 – 2022 годы: </w:t>
            </w:r>
            <w:r>
              <w:rPr>
                <w:rFonts w:cs="Times New Roman" w:ascii="Times New Roman" w:hAnsi="Times New Roman"/>
                <w:b/>
                <w:sz w:val="24"/>
                <w:szCs w:val="24"/>
              </w:rPr>
              <w:t>7331,3 тыс. руб</w:t>
            </w:r>
            <w:r>
              <w:rPr>
                <w:rFonts w:cs="Times New Roman" w:ascii="Times New Roman" w:hAnsi="Times New Roman"/>
                <w:sz w:val="24"/>
                <w:szCs w:val="24"/>
              </w:rPr>
              <w:t>.,</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в том числе средства:</w:t>
            </w:r>
          </w:p>
          <w:p>
            <w:pPr>
              <w:pStyle w:val="ConsPlusNormal"/>
              <w:widowControl/>
              <w:ind w:hanging="0"/>
              <w:jc w:val="both"/>
              <w:rPr/>
            </w:pPr>
            <w:r>
              <w:rPr>
                <w:rFonts w:cs="Times New Roman" w:ascii="Times New Roman" w:hAnsi="Times New Roman"/>
                <w:b/>
                <w:sz w:val="24"/>
                <w:szCs w:val="24"/>
              </w:rPr>
              <w:t>2018 год – 1336,7 тыс. руб.</w:t>
            </w:r>
          </w:p>
          <w:p>
            <w:pPr>
              <w:pStyle w:val="ConsPlusNormal"/>
              <w:widowControl/>
              <w:ind w:hanging="0"/>
              <w:jc w:val="both"/>
              <w:rPr/>
            </w:pPr>
            <w:r>
              <w:rPr>
                <w:rFonts w:cs="Times New Roman" w:ascii="Times New Roman" w:hAnsi="Times New Roman"/>
                <w:b/>
                <w:sz w:val="24"/>
                <w:szCs w:val="24"/>
              </w:rPr>
              <w:t>2019 год – 1404,6 тыс. руб.</w:t>
            </w:r>
          </w:p>
          <w:p>
            <w:pPr>
              <w:pStyle w:val="ConsPlusNormal"/>
              <w:widowControl/>
              <w:ind w:hanging="0"/>
              <w:jc w:val="both"/>
              <w:rPr/>
            </w:pPr>
            <w:r>
              <w:rPr>
                <w:rFonts w:cs="Times New Roman" w:ascii="Times New Roman" w:hAnsi="Times New Roman"/>
                <w:b/>
                <w:sz w:val="24"/>
                <w:szCs w:val="24"/>
              </w:rPr>
              <w:t>2020 год – 2230,0 тыс. руб.</w:t>
            </w:r>
          </w:p>
          <w:p>
            <w:pPr>
              <w:pStyle w:val="ConsPlusNormal"/>
              <w:widowControl/>
              <w:ind w:hanging="0"/>
              <w:jc w:val="both"/>
              <w:rPr/>
            </w:pPr>
            <w:r>
              <w:rPr>
                <w:rFonts w:cs="Times New Roman" w:ascii="Times New Roman" w:hAnsi="Times New Roman"/>
                <w:b/>
                <w:sz w:val="24"/>
                <w:szCs w:val="24"/>
              </w:rPr>
              <w:t>2021 год – 1180,0 тыс. руб.</w:t>
            </w:r>
          </w:p>
          <w:p>
            <w:pPr>
              <w:pStyle w:val="ConsPlusNormal"/>
              <w:widowControl/>
              <w:ind w:hanging="0"/>
              <w:jc w:val="both"/>
              <w:rPr/>
            </w:pPr>
            <w:r>
              <w:rPr>
                <w:rFonts w:cs="Times New Roman" w:ascii="Times New Roman" w:hAnsi="Times New Roman"/>
                <w:b/>
                <w:sz w:val="24"/>
                <w:szCs w:val="24"/>
              </w:rPr>
              <w:t>2022 год – 1180,0 тыс. руб.</w:t>
            </w:r>
          </w:p>
        </w:tc>
      </w:tr>
    </w:tbl>
    <w:p>
      <w:pPr>
        <w:pStyle w:val="ConsPlusNormal"/>
        <w:widowControl/>
        <w:ind w:hanging="0"/>
        <w:jc w:val="center"/>
        <w:rPr/>
      </w:pPr>
      <w:r>
        <w:rPr/>
      </w:r>
      <w:r>
        <w:br w:type="page"/>
      </w:r>
    </w:p>
    <w:p>
      <w:pPr>
        <w:pStyle w:val="ConsPlusNormal"/>
        <w:widowControl/>
        <w:ind w:hanging="0"/>
        <w:jc w:val="center"/>
        <w:rPr/>
      </w:pPr>
      <w:r>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ПОДПРОГРАММА</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ind w:firstLine="567"/>
        <w:jc w:val="both"/>
        <w:rPr>
          <w:rFonts w:ascii="Times New Roman" w:hAnsi="Times New Roman" w:cs="Times New Roman"/>
          <w:b w:val="false"/>
          <w:b w:val="false"/>
          <w:sz w:val="24"/>
          <w:szCs w:val="24"/>
          <w:highlight w:val="white"/>
        </w:rPr>
      </w:pPr>
      <w:r>
        <w:rPr>
          <w:rFonts w:cs="Times New Roman" w:ascii="Times New Roman" w:hAnsi="Times New Roman"/>
          <w:b w:val="false"/>
          <w:sz w:val="24"/>
          <w:szCs w:val="24"/>
          <w:shd w:fill="FFFFFF" w:val="clear"/>
        </w:rPr>
        <w:t>Актуальность разрабатываемой подпрограммы обусловлена тем, что благоустройство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ConsPlusTitle"/>
        <w:widowControl/>
        <w:ind w:firstLine="567"/>
        <w:jc w:val="both"/>
        <w:rPr>
          <w:rFonts w:ascii="Times New Roman" w:hAnsi="Times New Roman" w:cs="Times New Roman"/>
          <w:b w:val="false"/>
          <w:b w:val="false"/>
          <w:sz w:val="24"/>
          <w:szCs w:val="24"/>
          <w:highlight w:val="white"/>
        </w:rPr>
      </w:pPr>
      <w:r>
        <w:rPr>
          <w:rFonts w:cs="Times New Roman" w:ascii="Times New Roman" w:hAnsi="Times New Roman"/>
          <w:b w:val="false"/>
          <w:sz w:val="24"/>
          <w:szCs w:val="24"/>
          <w:shd w:fill="FFFFFF" w:val="clear"/>
        </w:rPr>
        <w:t>Таким образом, назрела необходимость разработки данной подпрограммы 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ПОДПРОГРАММЫ</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firstLine="567"/>
        <w:jc w:val="both"/>
        <w:rPr>
          <w:rFonts w:ascii="Times New Roman" w:hAnsi="Times New Roman" w:cs="Times New Roman"/>
          <w:b/>
          <w:b/>
          <w:sz w:val="24"/>
          <w:szCs w:val="24"/>
        </w:rPr>
      </w:pPr>
      <w:r>
        <w:rPr>
          <w:rFonts w:cs="Times New Roman" w:ascii="Times New Roman" w:hAnsi="Times New Roman"/>
          <w:sz w:val="24"/>
          <w:szCs w:val="24"/>
        </w:rPr>
        <w:t xml:space="preserve">Результатом реализации подпрограммы будет создание наиболее благоприятной и комфортной среды жизнедеятельности населения, улучшение экологической обстановки, </w:t>
      </w:r>
      <w:r>
        <w:rPr>
          <w:rFonts w:ascii="Times New Roman" w:hAnsi="Times New Roman"/>
          <w:sz w:val="24"/>
          <w:szCs w:val="24"/>
        </w:rPr>
        <w:t xml:space="preserve">повышение уровня комфортности и привлекательности территории </w:t>
      </w:r>
      <w:r>
        <w:rPr>
          <w:rFonts w:cs="Times New Roman" w:ascii="Times New Roman" w:hAnsi="Times New Roman"/>
          <w:sz w:val="24"/>
          <w:szCs w:val="24"/>
        </w:rPr>
        <w:t>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ПОДПРОГРАММЫ</w:t>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4.1. Цель подпрограммы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xml:space="preserve">Целью подпрограммы является правовое регулирование в сфере благоустройства территорий осуществляется на основании Федерального закона от 06.10.2003 года №131 «Об общих принципах самоуправления в Российской Федерации». </w:t>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4.2. Целевые индикаторы и ожидаемые результаты реализации подпрограммы</w:t>
      </w:r>
    </w:p>
    <w:p>
      <w:pPr>
        <w:pStyle w:val="ConsPlusNormal"/>
        <w:widowControl/>
        <w:numPr>
          <w:ilvl w:val="0"/>
          <w:numId w:val="0"/>
        </w:numPr>
        <w:ind w:hanging="0"/>
        <w:jc w:val="center"/>
        <w:outlineLvl w:val="2"/>
        <w:rPr>
          <w:rFonts w:ascii="Times New Roman" w:hAnsi="Times New Roman" w:cs="Times New Roman"/>
        </w:rPr>
      </w:pPr>
      <w:r>
        <w:rPr>
          <w:rFonts w:cs="Times New Roman" w:ascii="Times New Roman" w:hAnsi="Times New Roman"/>
        </w:rPr>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1</w:t>
      </w:r>
    </w:p>
    <w:tbl>
      <w:tblPr>
        <w:tblW w:w="8912"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527"/>
        <w:gridCol w:w="4515"/>
        <w:gridCol w:w="773"/>
        <w:gridCol w:w="774"/>
        <w:gridCol w:w="774"/>
        <w:gridCol w:w="773"/>
        <w:gridCol w:w="775"/>
      </w:tblGrid>
      <w:tr>
        <w:trPr>
          <w:trHeight w:val="360" w:hRule="atLeast"/>
          <w:cantSplit w:val="true"/>
        </w:trPr>
        <w:tc>
          <w:tcPr>
            <w:tcW w:w="5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45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Наименование показателя</w:t>
            </w:r>
          </w:p>
        </w:tc>
        <w:tc>
          <w:tcPr>
            <w:tcW w:w="77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2018</w:t>
            </w:r>
          </w:p>
          <w:p>
            <w:pPr>
              <w:pStyle w:val="ConsPlusNormal"/>
              <w:widowControl/>
              <w:ind w:hanging="0"/>
              <w:jc w:val="center"/>
              <w:rPr/>
            </w:pPr>
            <w:r>
              <w:rPr>
                <w:rFonts w:cs="Times New Roman" w:ascii="Times New Roman" w:hAnsi="Times New Roman"/>
                <w:b/>
                <w:i/>
                <w:sz w:val="24"/>
                <w:szCs w:val="24"/>
              </w:rPr>
              <w:t>год</w:t>
            </w:r>
          </w:p>
        </w:tc>
        <w:tc>
          <w:tcPr>
            <w:tcW w:w="77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2019</w:t>
            </w:r>
          </w:p>
          <w:p>
            <w:pPr>
              <w:pStyle w:val="ConsPlusNormal"/>
              <w:widowControl/>
              <w:ind w:hanging="0"/>
              <w:jc w:val="center"/>
              <w:rPr/>
            </w:pPr>
            <w:r>
              <w:rPr>
                <w:rFonts w:cs="Times New Roman" w:ascii="Times New Roman" w:hAnsi="Times New Roman"/>
                <w:b/>
                <w:i/>
                <w:sz w:val="24"/>
                <w:szCs w:val="24"/>
              </w:rPr>
              <w:t>год</w:t>
            </w:r>
          </w:p>
        </w:tc>
        <w:tc>
          <w:tcPr>
            <w:tcW w:w="77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b/>
                <w:i/>
                <w:sz w:val="24"/>
                <w:szCs w:val="24"/>
              </w:rPr>
              <w:t>2020</w:t>
            </w:r>
          </w:p>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год</w:t>
            </w:r>
          </w:p>
        </w:tc>
        <w:tc>
          <w:tcPr>
            <w:tcW w:w="77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b/>
                <w:i/>
                <w:sz w:val="24"/>
                <w:szCs w:val="24"/>
              </w:rPr>
              <w:t>2021</w:t>
            </w:r>
          </w:p>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год</w:t>
            </w:r>
          </w:p>
        </w:tc>
        <w:tc>
          <w:tcPr>
            <w:tcW w:w="7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2022</w:t>
            </w:r>
          </w:p>
          <w:p>
            <w:pPr>
              <w:pStyle w:val="ConsPlusNormal"/>
              <w:widowControl/>
              <w:ind w:hanging="0"/>
              <w:jc w:val="center"/>
              <w:rPr/>
            </w:pPr>
            <w:r>
              <w:rPr>
                <w:rFonts w:cs="Times New Roman" w:ascii="Times New Roman" w:hAnsi="Times New Roman"/>
                <w:b/>
                <w:i/>
                <w:sz w:val="24"/>
                <w:szCs w:val="24"/>
              </w:rPr>
              <w:t>год</w:t>
            </w:r>
          </w:p>
        </w:tc>
      </w:tr>
      <w:tr>
        <w:trPr>
          <w:trHeight w:val="203" w:hRule="atLeast"/>
          <w:cantSplit w:val="true"/>
        </w:trPr>
        <w:tc>
          <w:tcPr>
            <w:tcW w:w="5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45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rPr>
            </w:pPr>
            <w:r>
              <w:rPr>
                <w:rFonts w:cs="Times New Roman" w:ascii="Times New Roman" w:hAnsi="Times New Roman"/>
              </w:rPr>
              <w:t>Содержание парков, га.</w:t>
            </w:r>
          </w:p>
        </w:tc>
        <w:tc>
          <w:tcPr>
            <w:tcW w:w="77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77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77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77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7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r>
      <w:tr>
        <w:trPr>
          <w:trHeight w:val="203" w:hRule="atLeast"/>
          <w:cantSplit w:val="true"/>
        </w:trPr>
        <w:tc>
          <w:tcPr>
            <w:tcW w:w="5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45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rPr>
            </w:pPr>
            <w:r>
              <w:rPr>
                <w:rFonts w:cs="Times New Roman" w:ascii="Times New Roman" w:hAnsi="Times New Roman"/>
              </w:rPr>
              <w:t>Ремонт полоскательных мостков, шт.</w:t>
            </w:r>
          </w:p>
        </w:tc>
        <w:tc>
          <w:tcPr>
            <w:tcW w:w="77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77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77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77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7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r>
      <w:tr>
        <w:trPr>
          <w:trHeight w:val="203" w:hRule="atLeast"/>
          <w:cantSplit w:val="true"/>
        </w:trPr>
        <w:tc>
          <w:tcPr>
            <w:tcW w:w="5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45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Ремонт общественных водоразборных колодцев, шт.</w:t>
            </w:r>
          </w:p>
        </w:tc>
        <w:tc>
          <w:tcPr>
            <w:tcW w:w="77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7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7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77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r>
        <w:trPr>
          <w:trHeight w:val="203" w:hRule="atLeast"/>
          <w:cantSplit w:val="true"/>
        </w:trPr>
        <w:tc>
          <w:tcPr>
            <w:tcW w:w="5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45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Ремонт детских площадок, шт.</w:t>
            </w:r>
          </w:p>
        </w:tc>
        <w:tc>
          <w:tcPr>
            <w:tcW w:w="77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77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77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77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7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r>
      <w:tr>
        <w:trPr>
          <w:trHeight w:val="203" w:hRule="atLeast"/>
          <w:cantSplit w:val="true"/>
        </w:trPr>
        <w:tc>
          <w:tcPr>
            <w:tcW w:w="5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45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Ремонт тротуаров, м.п.</w:t>
            </w:r>
          </w:p>
        </w:tc>
        <w:tc>
          <w:tcPr>
            <w:tcW w:w="77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rPr>
              <w:t>0</w:t>
            </w:r>
          </w:p>
        </w:tc>
        <w:tc>
          <w:tcPr>
            <w:tcW w:w="77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0</w:t>
            </w:r>
          </w:p>
        </w:tc>
        <w:tc>
          <w:tcPr>
            <w:tcW w:w="77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rPr>
              <w:t>600</w:t>
            </w:r>
          </w:p>
        </w:tc>
        <w:tc>
          <w:tcPr>
            <w:tcW w:w="77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rPr>
              <w:t>200</w:t>
            </w:r>
          </w:p>
        </w:tc>
        <w:tc>
          <w:tcPr>
            <w:tcW w:w="7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rPr>
              <w:t>200</w:t>
            </w:r>
          </w:p>
        </w:tc>
      </w:tr>
      <w:tr>
        <w:trPr>
          <w:trHeight w:val="203" w:hRule="atLeast"/>
          <w:cantSplit w:val="true"/>
        </w:trPr>
        <w:tc>
          <w:tcPr>
            <w:tcW w:w="5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6.</w:t>
            </w:r>
          </w:p>
        </w:tc>
        <w:tc>
          <w:tcPr>
            <w:tcW w:w="45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Ремонт памятников воинам, погибшим в ВОВ, (шт.)</w:t>
            </w:r>
          </w:p>
        </w:tc>
        <w:tc>
          <w:tcPr>
            <w:tcW w:w="77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7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7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7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r>
        <w:trPr>
          <w:trHeight w:val="203" w:hRule="atLeast"/>
          <w:cantSplit w:val="true"/>
        </w:trPr>
        <w:tc>
          <w:tcPr>
            <w:tcW w:w="5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 xml:space="preserve">7. </w:t>
            </w:r>
          </w:p>
        </w:tc>
        <w:tc>
          <w:tcPr>
            <w:tcW w:w="45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rPr>
            </w:pPr>
            <w:r>
              <w:rPr>
                <w:rFonts w:cs="Times New Roman" w:ascii="Times New Roman" w:hAnsi="Times New Roman"/>
              </w:rPr>
              <w:t>Спил и вывоз аварийных деревьев</w:t>
            </w:r>
          </w:p>
        </w:tc>
        <w:tc>
          <w:tcPr>
            <w:tcW w:w="77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w:t>
            </w:r>
          </w:p>
        </w:tc>
        <w:tc>
          <w:tcPr>
            <w:tcW w:w="77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w:t>
            </w:r>
          </w:p>
        </w:tc>
        <w:tc>
          <w:tcPr>
            <w:tcW w:w="77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w:t>
            </w:r>
          </w:p>
        </w:tc>
        <w:tc>
          <w:tcPr>
            <w:tcW w:w="77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w:t>
            </w:r>
          </w:p>
        </w:tc>
        <w:tc>
          <w:tcPr>
            <w:tcW w:w="7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w:t>
            </w:r>
          </w:p>
        </w:tc>
      </w:tr>
    </w:tbl>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b/>
          <w:sz w:val="24"/>
          <w:szCs w:val="24"/>
        </w:rPr>
        <w:t>4.3. Задачи подпрограммы</w:t>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2</w:t>
      </w:r>
    </w:p>
    <w:tbl>
      <w:tblPr>
        <w:tblW w:w="967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537"/>
        <w:gridCol w:w="6123"/>
        <w:gridCol w:w="3016"/>
      </w:tblGrid>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rPr>
            </w:pPr>
            <w:r>
              <w:rPr>
                <w:rFonts w:cs="Times New Roman" w:ascii="Times New Roman" w:hAnsi="Times New Roman"/>
                <w:b/>
                <w:i/>
              </w:rPr>
              <w:t>N п/п</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rPr>
            </w:pPr>
            <w:r>
              <w:rPr>
                <w:rFonts w:cs="Times New Roman" w:ascii="Times New Roman" w:hAnsi="Times New Roman"/>
                <w:b/>
                <w:i/>
              </w:rPr>
              <w:t>Задача</w:t>
            </w:r>
          </w:p>
        </w:tc>
        <w:tc>
          <w:tcPr>
            <w:tcW w:w="30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rPr>
            </w:pPr>
            <w:r>
              <w:rPr>
                <w:rFonts w:cs="Times New Roman" w:ascii="Times New Roman" w:hAnsi="Times New Roman"/>
                <w:b/>
                <w:i/>
              </w:rPr>
              <w:t>Год, к которому задача должна быть решена</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spacing w:val="-6"/>
              </w:rPr>
            </w:pPr>
            <w:r>
              <w:rPr>
                <w:rFonts w:cs="Times New Roman" w:ascii="Times New Roman" w:hAnsi="Times New Roman"/>
              </w:rPr>
              <w:t>Содержание дождеприемных колодцев, водоотводных канав на территории Ильинского городского поселения</w:t>
            </w:r>
          </w:p>
        </w:tc>
        <w:tc>
          <w:tcPr>
            <w:tcW w:w="30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rPr>
            </w:pPr>
            <w:r>
              <w:rPr>
                <w:rFonts w:cs="Times New Roman" w:ascii="Times New Roman" w:hAnsi="Times New Roman"/>
              </w:rPr>
              <w:t>Содержание парков на территории Ильинского городского хозяйства</w:t>
            </w:r>
          </w:p>
        </w:tc>
        <w:tc>
          <w:tcPr>
            <w:tcW w:w="30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rPr>
            </w:pPr>
            <w:r>
              <w:rPr>
                <w:rFonts w:cs="Times New Roman" w:ascii="Times New Roman" w:hAnsi="Times New Roman"/>
              </w:rPr>
              <w:t>Установка, содержание и текущий ремонт детских площадок, скамеек, урн на территории Ильинского городского поселения</w:t>
            </w:r>
          </w:p>
        </w:tc>
        <w:tc>
          <w:tcPr>
            <w:tcW w:w="30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rPr>
            </w:pPr>
            <w:r>
              <w:rPr>
                <w:rFonts w:cs="Times New Roman" w:ascii="Times New Roman" w:hAnsi="Times New Roman"/>
              </w:rPr>
              <w:t>Ремонт и содержание памятников воинам погибшим в ВОВ на территории Ильинского городского поселения</w:t>
            </w:r>
          </w:p>
        </w:tc>
        <w:tc>
          <w:tcPr>
            <w:tcW w:w="30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spacing w:val="-6"/>
              </w:rPr>
            </w:pPr>
            <w:r>
              <w:rPr>
                <w:rFonts w:cs="Times New Roman" w:ascii="Times New Roman" w:hAnsi="Times New Roman"/>
                <w:spacing w:val="-6"/>
              </w:rPr>
              <w:t>Ремонт и содержание полоскательных мостков в границах Ильинского городского поселении</w:t>
            </w:r>
          </w:p>
        </w:tc>
        <w:tc>
          <w:tcPr>
            <w:tcW w:w="30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spacing w:val="-6"/>
              </w:rPr>
            </w:pPr>
            <w:r>
              <w:rPr>
                <w:rFonts w:cs="Times New Roman" w:ascii="Times New Roman" w:hAnsi="Times New Roman"/>
                <w:spacing w:val="-6"/>
              </w:rPr>
              <w:t>Обустройство территории Ильинского городского поселения (обкос травы, спил деревьев)</w:t>
            </w:r>
          </w:p>
        </w:tc>
        <w:tc>
          <w:tcPr>
            <w:tcW w:w="30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76"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7.</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spacing w:val="-6"/>
              </w:rPr>
            </w:pPr>
            <w:r>
              <w:rPr>
                <w:rFonts w:cs="Times New Roman" w:ascii="Times New Roman" w:hAnsi="Times New Roman"/>
                <w:spacing w:val="-6"/>
              </w:rPr>
              <w:t>Ремонт тротуаров на территории Ильинского городского поселения</w:t>
            </w:r>
          </w:p>
        </w:tc>
        <w:tc>
          <w:tcPr>
            <w:tcW w:w="30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8.</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spacing w:val="-6"/>
              </w:rPr>
            </w:pPr>
            <w:r>
              <w:rPr>
                <w:rFonts w:cs="Times New Roman" w:ascii="Times New Roman" w:hAnsi="Times New Roman"/>
                <w:spacing w:val="-6"/>
              </w:rPr>
              <w:t>Ремонт и содержание водоразборных колодцев Ильинского городского поселения</w:t>
            </w:r>
          </w:p>
        </w:tc>
        <w:tc>
          <w:tcPr>
            <w:tcW w:w="30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bl>
    <w:p>
      <w:pPr>
        <w:sectPr>
          <w:type w:val="nextPage"/>
          <w:pgSz w:w="11906" w:h="16838"/>
          <w:pgMar w:left="1701" w:right="567"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5. ПЕРЕЧЕНЬ МЕРОПРИЯТИЙ ПОДПРОГРАММЫ</w:t>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3</w:t>
      </w:r>
    </w:p>
    <w:tbl>
      <w:tblPr>
        <w:tblW w:w="14640" w:type="dxa"/>
        <w:jc w:val="left"/>
        <w:tblInd w:w="1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674"/>
        <w:gridCol w:w="5116"/>
        <w:gridCol w:w="1695"/>
        <w:gridCol w:w="2836"/>
        <w:gridCol w:w="2130"/>
        <w:gridCol w:w="2188"/>
      </w:tblGrid>
      <w:tr>
        <w:trPr>
          <w:trHeight w:val="332" w:hRule="atLeast"/>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widowControl/>
              <w:ind w:hanging="0"/>
              <w:jc w:val="center"/>
              <w:rPr>
                <w:rFonts w:ascii="Times New Roman" w:hAnsi="Times New Roman" w:cs="Times New Roman"/>
                <w:b/>
                <w:b/>
                <w:i/>
                <w:i/>
              </w:rPr>
            </w:pPr>
            <w:r>
              <w:rPr>
                <w:rFonts w:cs="Times New Roman" w:ascii="Times New Roman" w:hAnsi="Times New Roman"/>
                <w:b/>
                <w:i/>
              </w:rPr>
              <w:t>тыс. руб.</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Ответственные </w:t>
            </w:r>
          </w:p>
          <w:p>
            <w:pPr>
              <w:pStyle w:val="ConsPlusNormal"/>
              <w:widowControl/>
              <w:ind w:hanging="0"/>
              <w:jc w:val="center"/>
              <w:rPr>
                <w:rFonts w:ascii="Times New Roman" w:hAnsi="Times New Roman" w:cs="Times New Roman"/>
                <w:b/>
                <w:b/>
                <w:i/>
                <w:i/>
              </w:rPr>
            </w:pPr>
            <w:r>
              <w:rPr>
                <w:rFonts w:cs="Times New Roman" w:ascii="Times New Roman" w:hAnsi="Times New Roman"/>
                <w:b/>
                <w:i/>
              </w:rPr>
              <w:t>за выполнение</w:t>
            </w:r>
          </w:p>
        </w:tc>
        <w:tc>
          <w:tcPr>
            <w:tcW w:w="2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widowContro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2</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4</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6</w:t>
            </w:r>
          </w:p>
        </w:tc>
        <w:tc>
          <w:tcPr>
            <w:tcW w:w="2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7</w:t>
            </w:r>
          </w:p>
        </w:tc>
      </w:tr>
      <w:tr>
        <w:trPr/>
        <w:tc>
          <w:tcPr>
            <w:tcW w:w="1463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i/>
                <w:i/>
              </w:rPr>
            </w:pPr>
            <w:r>
              <w:rPr>
                <w:rFonts w:cs="Times New Roman" w:ascii="Times New Roman" w:hAnsi="Times New Roman"/>
                <w:b/>
                <w:i/>
              </w:rPr>
              <w:t xml:space="preserve">Раздел 1. </w:t>
            </w:r>
            <w:r>
              <w:rPr>
                <w:rFonts w:cs="Times New Roman" w:ascii="Times New Roman" w:hAnsi="Times New Roman"/>
                <w:b/>
                <w:i/>
                <w:spacing w:val="-6"/>
              </w:rPr>
              <w:t>Мероприятия подпрограммы «Прочие мероприятия по благоустройству Ильинского городского поселения»</w:t>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дождеприемных колодцев, водоотводных канав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Обеспечение население холодным водоснабжением,</w:t>
            </w:r>
          </w:p>
          <w:p>
            <w:pPr>
              <w:pStyle w:val="ConsPlusNormal"/>
              <w:widowControl/>
              <w:ind w:hanging="0"/>
              <w:jc w:val="center"/>
              <w:rPr>
                <w:rFonts w:ascii="Times New Roman" w:hAnsi="Times New Roman" w:cs="Times New Roman"/>
              </w:rPr>
            </w:pPr>
            <w:r>
              <w:rPr>
                <w:rFonts w:cs="Times New Roman" w:ascii="Times New Roman" w:hAnsi="Times New Roman"/>
              </w:rPr>
              <w:t>Обеспечение населения досугом детей, своевременной утилизацией ТБО,</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населенным пунктам и воспитание молодежи,</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памятникам воинам ВОВ,</w:t>
            </w:r>
          </w:p>
          <w:p>
            <w:pPr>
              <w:pStyle w:val="ConsPlusNormal"/>
              <w:widowControl/>
              <w:ind w:hanging="0"/>
              <w:jc w:val="center"/>
              <w:rPr>
                <w:rFonts w:ascii="Times New Roman" w:hAnsi="Times New Roman" w:cs="Times New Roman"/>
              </w:rPr>
            </w:pPr>
            <w:r>
              <w:rPr>
                <w:rFonts w:cs="Times New Roman" w:ascii="Times New Roman" w:hAnsi="Times New Roman"/>
              </w:rPr>
              <w:t>Обеспечение безопасности население</w:t>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Очистка водоотводных канав на ул. Революционной в п. Ильинское-Хованское</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парков на территории Ильинского городского хозяйства</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Спил и вывоз аварийных деревьев, (2 шт.)</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Зимнее содержание тротуаров (очистка от снега)</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15,0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2.3</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Дезинсекция и дератизация территории парка</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15,0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Установка, содержание и текущий ремонт детских площадок, скамеек, урн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Перенос двух элементов и устройство ограждения детской площадки на ул. Школьная в п. Ильинское-Хованское</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Приобретение и установка скамеек на Центральную площадь в п. Ильинское-Хованское</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Текущий ремонт и содержание памятников воинам, погибшим в ВОВ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46,7</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Текущий ремонт и содержание памятников воинам, погибшим в ВОВ (Аллея Героев в п. Ильинское-Хованское и с. Гари)</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46,7</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Текущий ремонт и содержание полоскательных мостков в границах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pPr>
            <w:r>
              <w:rPr>
                <w:rFonts w:cs="Times New Roman" w:ascii="Times New Roman" w:hAnsi="Times New Roman"/>
              </w:rPr>
              <w:t>Текущий ремонт и содержание полоскательных мостков в границах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Обустройство территории Ильинского городского поселения (обкос травы, спил деревьев)</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Обкос травы в п. Ильинское-Хованское: на ул. Советской, ул. Красной, ул. Революционной, ул. Первомайской, ул. Колхозной и на территории, прилегающей к кладбищу в с. Гари</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150,0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pPr>
            <w:r>
              <w:rPr>
                <w:rFonts w:cs="Times New Roman" w:ascii="Times New Roman" w:hAnsi="Times New Roman"/>
                <w:spacing w:val="-6"/>
              </w:rPr>
              <w:t xml:space="preserve">Спил и вывоз аварийных деревьев в п. Ильинское-Хованское: на ул. Советская у д.31, д.40, д.43, д.52а, д.63а – 9 шт.; ул. Школьная, д.4 – 1 шт.; ул. Кооперативная, д.12 – 1 шт.; ул. Советская у д.65; д.67д. 69-а, пер. Советский, д.18 – 14 шт. </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250,0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7.</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тротуаров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500,0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7.1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pPr>
            <w:r>
              <w:rPr>
                <w:rFonts w:cs="Times New Roman" w:ascii="Times New Roman" w:hAnsi="Times New Roman"/>
                <w:spacing w:val="-6"/>
              </w:rPr>
              <w:t>Текущий ремонт участка тротуара в п. Ильинское-Хованское на ул. Революционная, (300 м.п.)</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500,0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8.</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и содержание водоразборных колодцев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180,0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8.1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общественного водоразборного колодца в д. Полянки</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90,0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8.2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общественного водоразборного колодца в д. Шумятино</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2017</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90,0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spacing w:val="-6"/>
              </w:rPr>
            </w:pPr>
            <w:r>
              <w:rPr>
                <w:rFonts w:cs="Times New Roman" w:ascii="Times New Roman" w:hAnsi="Times New Roman"/>
                <w:b/>
                <w:spacing w:val="-6"/>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1336,7</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дождеприемных колодцев, водоотводных канав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Обеспечение население холодным водоснабжением,</w:t>
            </w:r>
          </w:p>
          <w:p>
            <w:pPr>
              <w:pStyle w:val="ConsPlusNormal"/>
              <w:widowControl/>
              <w:ind w:hanging="0"/>
              <w:jc w:val="center"/>
              <w:rPr>
                <w:rFonts w:ascii="Times New Roman" w:hAnsi="Times New Roman" w:cs="Times New Roman"/>
              </w:rPr>
            </w:pPr>
            <w:r>
              <w:rPr>
                <w:rFonts w:cs="Times New Roman" w:ascii="Times New Roman" w:hAnsi="Times New Roman"/>
              </w:rPr>
              <w:t>Обеспечение населения досугом детей, своевременной утилизацией ТКО,</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населенным пунктам и воспитание молодежи,</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памятникам воинам ВОВ,</w:t>
            </w:r>
          </w:p>
          <w:p>
            <w:pPr>
              <w:pStyle w:val="ConsPlusNormal"/>
              <w:widowControl/>
              <w:ind w:hanging="0"/>
              <w:jc w:val="center"/>
              <w:rPr>
                <w:rFonts w:ascii="Times New Roman" w:hAnsi="Times New Roman" w:cs="Times New Roman"/>
              </w:rPr>
            </w:pPr>
            <w:r>
              <w:rPr>
                <w:rFonts w:cs="Times New Roman" w:ascii="Times New Roman" w:hAnsi="Times New Roman"/>
              </w:rPr>
              <w:t>Обеспечение безопасности население</w:t>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Очистка водоотводных канав на центральных улицах в п. Ильинское-Хованское</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парков на территории Ильинского городского хозяйства</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16,1</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pPr>
            <w:r>
              <w:rPr>
                <w:rFonts w:cs="Times New Roman" w:ascii="Times New Roman" w:hAnsi="Times New Roman"/>
              </w:rPr>
              <w:t xml:space="preserve">Спил и вывоз аварийных деревьев, </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Зимнее содержание тротуаров (очистка от снега)</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2.3</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Дезинсекция и дератизация территории парка</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16,1</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Установка, содержание и текущий ремонт детских площадок, скамеек, урн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80,0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pPr>
            <w:r>
              <w:rPr>
                <w:rFonts w:cs="Times New Roman" w:ascii="Times New Roman" w:hAnsi="Times New Roman"/>
              </w:rPr>
              <w:t>Приобретение и установка детской площадки на ул. Совхозная в п. Ильинское-Хованское</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80,0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Текущий ремонт и содержание памятников воинам, погибшим в ВОВ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18,5</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Текущий ремонт и содержание памятников воинам, погибшим в ВОВ (Аллея Героев в п. Ильинское-Хованское и с. Гари)</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18,5</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Текущий ремонт и содержание полоскательных мостков в границах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pPr>
            <w:r>
              <w:rPr>
                <w:rFonts w:cs="Times New Roman" w:ascii="Times New Roman" w:hAnsi="Times New Roman"/>
                <w:spacing w:val="2"/>
              </w:rPr>
              <w:t>Текущий ремонт и содержание полоскательных мостков в п. Ильинское-Хованское</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Обустройство территории Ильинского городского поселения (обкос травы, спил деревьев)</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560,0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Обкос травы Ильинского городского поселения</w:t>
            </w:r>
          </w:p>
          <w:p>
            <w:pPr>
              <w:pStyle w:val="ConsPlusNormal"/>
              <w:widowControl/>
              <w:ind w:hanging="0"/>
              <w:jc w:val="both"/>
              <w:rPr/>
            </w:pPr>
            <w:r>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pPr>
            <w:r>
              <w:rPr>
                <w:rFonts w:cs="Times New Roman" w:ascii="Times New Roman" w:hAnsi="Times New Roman"/>
                <w:spacing w:val="-6"/>
              </w:rPr>
              <w:t>Спил и вывоз аварийных деревьев в населенных пунктах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360,0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7.</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тротуаров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7.1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pPr>
            <w:r>
              <w:rPr>
                <w:rFonts w:cs="Times New Roman" w:ascii="Times New Roman" w:hAnsi="Times New Roman"/>
                <w:spacing w:val="-6"/>
              </w:rPr>
              <w:t xml:space="preserve">Текущий ремонт участка тротуара в п. Ильинское-Хованское на ул. Революционная, </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8.</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и содержание водоразборных колодцев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180,0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8.1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общественного водоразборного колодца в д. Полянки</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90,0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8.2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общественного водоразборного колодца в д. Шумятино</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90,0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spacing w:val="-6"/>
              </w:rPr>
            </w:pPr>
            <w:r>
              <w:rPr>
                <w:rFonts w:cs="Times New Roman" w:ascii="Times New Roman" w:hAnsi="Times New Roman"/>
                <w:b/>
                <w:spacing w:val="-6"/>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2019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1404,6</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дождеприемных колодцев, водоотводных канав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Обеспечение население холодным водоснабжением,</w:t>
            </w:r>
          </w:p>
          <w:p>
            <w:pPr>
              <w:pStyle w:val="ConsPlusNormal"/>
              <w:widowControl/>
              <w:ind w:hanging="0"/>
              <w:jc w:val="center"/>
              <w:rPr>
                <w:rFonts w:ascii="Times New Roman" w:hAnsi="Times New Roman" w:cs="Times New Roman"/>
              </w:rPr>
            </w:pPr>
            <w:r>
              <w:rPr>
                <w:rFonts w:cs="Times New Roman" w:ascii="Times New Roman" w:hAnsi="Times New Roman"/>
              </w:rPr>
              <w:t>Обеспечение населения досугом детей, своевременной утилизацией ТКО,</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населенным пунктам и воспитание молодежи,</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памятникам воинам ВОВ,</w:t>
            </w:r>
          </w:p>
          <w:p>
            <w:pPr>
              <w:pStyle w:val="ConsPlusNormal"/>
              <w:widowControl/>
              <w:ind w:hanging="0"/>
              <w:jc w:val="center"/>
              <w:rPr>
                <w:rFonts w:ascii="Times New Roman" w:hAnsi="Times New Roman" w:cs="Times New Roman"/>
              </w:rPr>
            </w:pPr>
            <w:r>
              <w:rPr>
                <w:rFonts w:cs="Times New Roman" w:ascii="Times New Roman" w:hAnsi="Times New Roman"/>
              </w:rPr>
              <w:t>Обеспечение безопасности население</w:t>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парков на территории Ильинского городского хозяйства</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Установка, содержание и текущий ремонт детских площадок, скамеек, урн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60,0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Текущий ремонт и содержание памятников воинам, погибшим в ВОВ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300,0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Текущий ремонт и содержание полоскательных мостков в границах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Обустройство территории Ильинского городского поселения (обкос травы, спил деревьев)</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7.</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Капитальный ремонт тротуара по ул. Советская п.Ильинское-Хованское</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1 050,0, в т.ч.:</w:t>
            </w:r>
          </w:p>
          <w:p>
            <w:pPr>
              <w:pStyle w:val="ConsPlusNormal"/>
              <w:widowControl/>
              <w:ind w:hanging="0"/>
              <w:jc w:val="center"/>
              <w:rPr>
                <w:rFonts w:ascii="Times New Roman" w:hAnsi="Times New Roman" w:cs="Times New Roman"/>
              </w:rPr>
            </w:pPr>
            <w:r>
              <w:rPr>
                <w:rFonts w:cs="Times New Roman" w:ascii="Times New Roman" w:hAnsi="Times New Roman"/>
              </w:rPr>
              <w:t>750,0 – обл.бюдж.</w:t>
            </w:r>
          </w:p>
          <w:p>
            <w:pPr>
              <w:pStyle w:val="ConsPlusNormal"/>
              <w:widowControl/>
              <w:ind w:hanging="0"/>
              <w:jc w:val="center"/>
              <w:rPr/>
            </w:pPr>
            <w:r>
              <w:rPr>
                <w:rFonts w:cs="Times New Roman" w:ascii="Times New Roman" w:hAnsi="Times New Roman"/>
              </w:rPr>
              <w:t>300,0 – мест.бюдж.</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8.</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и содержание водоразборных колодцев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270,0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960" w:hRule="atLeast"/>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spacing w:val="-6"/>
              </w:rPr>
            </w:pPr>
            <w:r>
              <w:rPr>
                <w:rFonts w:cs="Times New Roman" w:ascii="Times New Roman" w:hAnsi="Times New Roman"/>
                <w:b/>
                <w:spacing w:val="-6"/>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2020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b/>
              </w:rPr>
              <w:t>2230,0 в т.ч.:</w:t>
            </w:r>
          </w:p>
          <w:p>
            <w:pPr>
              <w:pStyle w:val="ConsPlusNormal"/>
              <w:widowControl/>
              <w:ind w:hanging="0"/>
              <w:jc w:val="center"/>
              <w:rPr>
                <w:rFonts w:ascii="Times New Roman" w:hAnsi="Times New Roman" w:cs="Times New Roman"/>
              </w:rPr>
            </w:pPr>
            <w:r>
              <w:rPr>
                <w:rFonts w:cs="Times New Roman" w:ascii="Times New Roman" w:hAnsi="Times New Roman"/>
              </w:rPr>
              <w:t>750,0 – обл.бюдж.</w:t>
            </w:r>
          </w:p>
          <w:p>
            <w:pPr>
              <w:pStyle w:val="ConsPlusNormal"/>
              <w:widowControl/>
              <w:ind w:hanging="0"/>
              <w:jc w:val="center"/>
              <w:rPr/>
            </w:pPr>
            <w:r>
              <w:rPr>
                <w:rFonts w:cs="Times New Roman" w:ascii="Times New Roman" w:hAnsi="Times New Roman"/>
              </w:rPr>
              <w:t>1480,0 – мест.бюдж.</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дождеприемных колодцев, водоотводных канав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Обеспечение население холодным водоснабжением,</w:t>
            </w:r>
          </w:p>
          <w:p>
            <w:pPr>
              <w:pStyle w:val="ConsPlusNormal"/>
              <w:widowControl/>
              <w:ind w:hanging="0"/>
              <w:jc w:val="center"/>
              <w:rPr>
                <w:rFonts w:ascii="Times New Roman" w:hAnsi="Times New Roman" w:cs="Times New Roman"/>
              </w:rPr>
            </w:pPr>
            <w:r>
              <w:rPr>
                <w:rFonts w:cs="Times New Roman" w:ascii="Times New Roman" w:hAnsi="Times New Roman"/>
              </w:rPr>
              <w:t>Обеспечение населения досугом детей, своевременной утилизацией ТБО,</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населенным пунктам и воспитание молодежи,</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памятникам воинам ВОВ,</w:t>
            </w:r>
          </w:p>
          <w:p>
            <w:pPr>
              <w:pStyle w:val="ConsPlusNormal"/>
              <w:widowControl/>
              <w:ind w:hanging="0"/>
              <w:jc w:val="center"/>
              <w:rPr>
                <w:rFonts w:ascii="Times New Roman" w:hAnsi="Times New Roman" w:cs="Times New Roman"/>
              </w:rPr>
            </w:pPr>
            <w:r>
              <w:rPr>
                <w:rFonts w:cs="Times New Roman" w:ascii="Times New Roman" w:hAnsi="Times New Roman"/>
              </w:rPr>
              <w:t>Обеспечение безопасности население</w:t>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парков на территории Ильинского городского хозяйства</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Установка, содержание и текущий ремонт детских площадок, скамеек, урн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Текущий ремонт и содержание памятников воинам погибшим в ВОВ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90,0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и содержание полоскательных мостков в границах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Обустройство территории Ильинского городского поселения (обкос травы, спил деревьев)</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7.</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тротуаров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8.</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и содержание водоразборных колодцев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180,0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spacing w:val="-6"/>
              </w:rPr>
            </w:pPr>
            <w:r>
              <w:rPr>
                <w:rFonts w:cs="Times New Roman" w:ascii="Times New Roman" w:hAnsi="Times New Roman"/>
                <w:b/>
                <w:spacing w:val="-6"/>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2021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1180,0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дождеприемных колодцев, водоотводных канав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Обеспечение население холодным водоснабжением,</w:t>
            </w:r>
          </w:p>
          <w:p>
            <w:pPr>
              <w:pStyle w:val="ConsPlusNormal"/>
              <w:widowControl/>
              <w:ind w:hanging="0"/>
              <w:jc w:val="center"/>
              <w:rPr>
                <w:rFonts w:ascii="Times New Roman" w:hAnsi="Times New Roman" w:cs="Times New Roman"/>
              </w:rPr>
            </w:pPr>
            <w:r>
              <w:rPr>
                <w:rFonts w:cs="Times New Roman" w:ascii="Times New Roman" w:hAnsi="Times New Roman"/>
              </w:rPr>
              <w:t>Обеспечение населения досугом детей, своевременной утилизацией ТБО,</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населенным пунктам и воспитание молодежи,</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памятникам воинам ВОВ,</w:t>
            </w:r>
          </w:p>
          <w:p>
            <w:pPr>
              <w:pStyle w:val="ConsPlusNormal"/>
              <w:widowControl/>
              <w:ind w:hanging="0"/>
              <w:jc w:val="center"/>
              <w:rPr>
                <w:rFonts w:ascii="Times New Roman" w:hAnsi="Times New Roman" w:cs="Times New Roman"/>
              </w:rPr>
            </w:pPr>
            <w:r>
              <w:rPr>
                <w:rFonts w:cs="Times New Roman" w:ascii="Times New Roman" w:hAnsi="Times New Roman"/>
              </w:rPr>
              <w:t>Обеспечение безопасности население</w:t>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парков на территории Ильинского городского хозяйства</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Установка, содержание и текущий ремонт детских площадок, скамеек, урн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Текущий ремонт и содержание памятников воинам погибшим в ВОВ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90,0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и содержание полоскательных мостков в границах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Обустройство территории Ильинского городского поселения (обкос травы, спил деревьев)</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7.</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тротуаров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8.</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и содержание водоразборных колодцев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180,0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spacing w:val="-6"/>
              </w:rPr>
            </w:pPr>
            <w:r>
              <w:rPr>
                <w:rFonts w:cs="Times New Roman" w:ascii="Times New Roman" w:hAnsi="Times New Roman"/>
                <w:b/>
                <w:spacing w:val="-6"/>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2022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1180,0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rHeight w:val="70" w:hRule="atLeast"/>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t>ИТОГО по разделу 1:</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b/>
              </w:rPr>
              <w:t>7331,3 в т.ч.:</w:t>
            </w:r>
          </w:p>
          <w:p>
            <w:pPr>
              <w:pStyle w:val="ConsPlusNormal"/>
              <w:widowControl/>
              <w:ind w:hanging="0"/>
              <w:jc w:val="center"/>
              <w:rPr>
                <w:rFonts w:ascii="Times New Roman" w:hAnsi="Times New Roman" w:cs="Times New Roman"/>
              </w:rPr>
            </w:pPr>
            <w:r>
              <w:rPr>
                <w:rFonts w:cs="Times New Roman" w:ascii="Times New Roman" w:hAnsi="Times New Roman"/>
              </w:rPr>
              <w:t>750,0 – обл.бюдж.</w:t>
            </w:r>
          </w:p>
          <w:p>
            <w:pPr>
              <w:pStyle w:val="ConsPlusNormal"/>
              <w:widowControl/>
              <w:ind w:hanging="0"/>
              <w:jc w:val="center"/>
              <w:rPr>
                <w:rFonts w:ascii="Times New Roman" w:hAnsi="Times New Roman" w:cs="Times New Roman"/>
                <w:b/>
                <w:b/>
              </w:rPr>
            </w:pPr>
            <w:r>
              <w:rPr>
                <w:rFonts w:cs="Times New Roman" w:ascii="Times New Roman" w:hAnsi="Times New Roman"/>
              </w:rPr>
              <w:t>6581,3 – мест.бюдж.</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right="282" w:hanging="0"/>
        <w:jc w:val="right"/>
        <w:outlineLvl w:val="3"/>
        <w:rPr>
          <w:rFonts w:ascii="Times New Roman" w:hAnsi="Times New Roman" w:cs="Times New Roman"/>
        </w:rPr>
      </w:pPr>
      <w:r>
        <w:rPr>
          <w:rFonts w:cs="Times New Roman" w:ascii="Times New Roman" w:hAnsi="Times New Roman"/>
        </w:rPr>
        <w:t>Таблица 4</w:t>
      </w:r>
    </w:p>
    <w:tbl>
      <w:tblPr>
        <w:tblW w:w="918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3324"/>
        <w:gridCol w:w="890"/>
        <w:gridCol w:w="849"/>
        <w:gridCol w:w="994"/>
        <w:gridCol w:w="993"/>
        <w:gridCol w:w="992"/>
        <w:gridCol w:w="1143"/>
      </w:tblGrid>
      <w:tr>
        <w:trPr>
          <w:trHeight w:val="478" w:hRule="atLeast"/>
        </w:trPr>
        <w:tc>
          <w:tcPr>
            <w:tcW w:w="3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 xml:space="preserve">Направления финансирования </w:t>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и источники</w:t>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 –</w:t>
            </w:r>
          </w:p>
          <w:p>
            <w:pPr>
              <w:pStyle w:val="ConsPlusNormal"/>
              <w:widowControl/>
              <w:ind w:hanging="0"/>
              <w:jc w:val="center"/>
              <w:rPr/>
            </w:pPr>
            <w:r>
              <w:rPr>
                <w:rFonts w:cs="Times New Roman" w:ascii="Times New Roman" w:hAnsi="Times New Roman"/>
                <w:b/>
              </w:rPr>
              <w:t>2022</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99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2019</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99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2020</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99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2021</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114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2022</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r>
      <w:tr>
        <w:trPr/>
        <w:tc>
          <w:tcPr>
            <w:tcW w:w="3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rPr>
            </w:pPr>
            <w:r>
              <w:rPr>
                <w:rFonts w:cs="Times New Roman" w:ascii="Times New Roman" w:hAnsi="Times New Roman"/>
                <w:b/>
              </w:rPr>
            </w:r>
          </w:p>
          <w:p>
            <w:pPr>
              <w:pStyle w:val="ConsPlusNormal"/>
              <w:widowControl/>
              <w:ind w:hanging="0"/>
              <w:jc w:val="both"/>
              <w:rPr>
                <w:rFonts w:ascii="Times New Roman" w:hAnsi="Times New Roman" w:cs="Times New Roman"/>
                <w:b/>
                <w:b/>
              </w:rPr>
            </w:pPr>
            <w:r>
              <w:rPr>
                <w:rFonts w:cs="Times New Roman" w:ascii="Times New Roman" w:hAnsi="Times New Roman"/>
                <w:b/>
              </w:rPr>
              <w:t>ВСЕГО</w:t>
            </w:r>
          </w:p>
          <w:p>
            <w:pPr>
              <w:pStyle w:val="ConsPlusNormal"/>
              <w:widowControl/>
              <w:ind w:hanging="0"/>
              <w:jc w:val="both"/>
              <w:rPr>
                <w:rFonts w:ascii="Times New Roman" w:hAnsi="Times New Roman" w:cs="Times New Roman"/>
                <w:b/>
                <w:b/>
              </w:rPr>
            </w:pPr>
            <w:r>
              <w:rPr>
                <w:rFonts w:cs="Times New Roman" w:ascii="Times New Roman" w:hAnsi="Times New Roman"/>
                <w:b/>
              </w:rPr>
            </w:r>
          </w:p>
        </w:tc>
        <w:tc>
          <w:tcPr>
            <w:tcW w:w="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7331,3</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1336,7</w:t>
            </w:r>
          </w:p>
        </w:tc>
        <w:tc>
          <w:tcPr>
            <w:tcW w:w="99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1404,6</w:t>
            </w:r>
          </w:p>
        </w:tc>
        <w:tc>
          <w:tcPr>
            <w:tcW w:w="99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2230,0</w:t>
            </w:r>
          </w:p>
        </w:tc>
        <w:tc>
          <w:tcPr>
            <w:tcW w:w="99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1180,0</w:t>
            </w:r>
          </w:p>
        </w:tc>
        <w:tc>
          <w:tcPr>
            <w:tcW w:w="114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1180,0</w:t>
            </w:r>
          </w:p>
        </w:tc>
      </w:tr>
      <w:tr>
        <w:trPr/>
        <w:tc>
          <w:tcPr>
            <w:tcW w:w="9185"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widowControl/>
              <w:ind w:hanging="0"/>
              <w:jc w:val="both"/>
              <w:rPr>
                <w:rFonts w:ascii="Times New Roman" w:hAnsi="Times New Roman" w:cs="Times New Roman"/>
                <w:b/>
                <w:b/>
                <w:i/>
                <w:i/>
                <w:spacing w:val="-6"/>
              </w:rPr>
            </w:pPr>
            <w:r>
              <w:rPr>
                <w:rFonts w:cs="Times New Roman" w:ascii="Times New Roman" w:hAnsi="Times New Roman"/>
                <w:b/>
                <w:i/>
                <w:spacing w:val="-6"/>
              </w:rPr>
            </w:r>
          </w:p>
          <w:p>
            <w:pPr>
              <w:pStyle w:val="ConsPlusNormal"/>
              <w:widowControl/>
              <w:ind w:hanging="0"/>
              <w:jc w:val="both"/>
              <w:rPr>
                <w:rFonts w:ascii="Times New Roman" w:hAnsi="Times New Roman"/>
              </w:rPr>
            </w:pPr>
            <w:r>
              <w:rPr>
                <w:rFonts w:cs="Times New Roman" w:ascii="Times New Roman" w:hAnsi="Times New Roman"/>
                <w:b/>
                <w:i/>
                <w:spacing w:val="-6"/>
              </w:rPr>
              <w:t>«Прочие мероприятия по благоустройству Ильинского городского поселения»</w:t>
            </w:r>
          </w:p>
          <w:p>
            <w:pPr>
              <w:pStyle w:val="ConsPlusNormal"/>
              <w:widowControl/>
              <w:ind w:hanging="0"/>
              <w:jc w:val="both"/>
              <w:rPr>
                <w:rFonts w:ascii="Times New Roman" w:hAnsi="Times New Roman" w:cs="Times New Roman"/>
              </w:rPr>
            </w:pPr>
            <w:r>
              <w:rPr>
                <w:rFonts w:cs="Times New Roman" w:ascii="Times New Roman" w:hAnsi="Times New Roman"/>
              </w:rPr>
            </w:r>
          </w:p>
        </w:tc>
      </w:tr>
      <w:tr>
        <w:trPr/>
        <w:tc>
          <w:tcPr>
            <w:tcW w:w="3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7331,3</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1336,7</w:t>
            </w:r>
          </w:p>
        </w:tc>
        <w:tc>
          <w:tcPr>
            <w:tcW w:w="99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rPr>
              <w:t>1404,6</w:t>
            </w:r>
          </w:p>
        </w:tc>
        <w:tc>
          <w:tcPr>
            <w:tcW w:w="99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2230,0</w:t>
            </w:r>
          </w:p>
        </w:tc>
        <w:tc>
          <w:tcPr>
            <w:tcW w:w="99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1180,0</w:t>
            </w:r>
          </w:p>
        </w:tc>
        <w:tc>
          <w:tcPr>
            <w:tcW w:w="114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1180,0</w:t>
            </w:r>
          </w:p>
        </w:tc>
      </w:tr>
    </w:tbl>
    <w:p>
      <w:pPr>
        <w:pStyle w:val="ConsPlusNormal"/>
        <w:widowControl/>
        <w:ind w:hanging="0"/>
        <w:jc w:val="center"/>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Приложение 6</w:t>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к Муниципальной программе «Благоустройство</w:t>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Ильинского городского поселения Ильинского</w:t>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 xml:space="preserve">муниципального района Ивановской области» </w:t>
      </w:r>
    </w:p>
    <w:p>
      <w:pPr>
        <w:pStyle w:val="ConsPlusTitle"/>
        <w:widowControl/>
        <w:jc w:val="right"/>
        <w:rPr>
          <w:color w:val="191919"/>
        </w:rPr>
      </w:pPr>
      <w:r>
        <w:rPr>
          <w:color w:val="191919"/>
        </w:rPr>
      </w:r>
    </w:p>
    <w:p>
      <w:pPr>
        <w:pStyle w:val="ConsPlusTitle"/>
        <w:widowControl/>
        <w:jc w:val="center"/>
        <w:rPr>
          <w:rFonts w:ascii="Times New Roman" w:hAnsi="Times New Roman" w:cs="Times New Roman"/>
          <w:u w:val="single"/>
        </w:rPr>
      </w:pPr>
      <w:r>
        <w:rPr>
          <w:rFonts w:cs="Times New Roman" w:ascii="Times New Roman" w:hAnsi="Times New Roman"/>
          <w:color w:val="191919"/>
          <w:u w:val="single"/>
        </w:rPr>
        <w:t>ПОДПРОГРАММА</w:t>
      </w:r>
    </w:p>
    <w:p>
      <w:pPr>
        <w:pStyle w:val="ConsPlusTitle"/>
        <w:widowControl/>
        <w:jc w:val="center"/>
        <w:rPr>
          <w:rFonts w:ascii="Times New Roman" w:hAnsi="Times New Roman" w:cs="Times New Roman"/>
        </w:rPr>
      </w:pPr>
      <w:r>
        <w:rPr>
          <w:rFonts w:cs="Times New Roman" w:ascii="Times New Roman" w:hAnsi="Times New Roman"/>
          <w:color w:val="191919"/>
        </w:rPr>
        <w:t>«</w:t>
      </w:r>
      <w:r>
        <w:rPr>
          <w:rFonts w:cs="Times New Roman" w:ascii="Times New Roman" w:hAnsi="Times New Roman"/>
          <w:bCs w:val="false"/>
        </w:rPr>
        <w:t>Формирование современной городской среды»</w:t>
      </w:r>
    </w:p>
    <w:p>
      <w:pPr>
        <w:pStyle w:val="ConsPlusTitle"/>
        <w:widowControl/>
        <w:jc w:val="center"/>
        <w:rPr>
          <w:rFonts w:ascii="Times New Roman" w:hAnsi="Times New Roman" w:cs="Times New Roman"/>
          <w:bCs w:val="false"/>
        </w:rPr>
      </w:pPr>
      <w:r>
        <w:rPr>
          <w:rFonts w:cs="Times New Roman" w:ascii="Times New Roman" w:hAnsi="Times New Roman"/>
          <w:bCs w:val="false"/>
        </w:rPr>
        <w:t xml:space="preserve">Муниципальной программы «Благоустройство Ильинского городского поселения </w:t>
      </w:r>
    </w:p>
    <w:p>
      <w:pPr>
        <w:pStyle w:val="ConsPlusTitle"/>
        <w:widowControl/>
        <w:jc w:val="center"/>
        <w:rPr>
          <w:rFonts w:ascii="Times New Roman" w:hAnsi="Times New Roman" w:cs="Times New Roman"/>
        </w:rPr>
      </w:pPr>
      <w:r>
        <w:rPr>
          <w:rFonts w:cs="Times New Roman" w:ascii="Times New Roman" w:hAnsi="Times New Roman"/>
          <w:bCs w:val="false"/>
        </w:rPr>
        <w:t>Ильинского района Ивановской области»</w:t>
      </w:r>
    </w:p>
    <w:p>
      <w:pPr>
        <w:pStyle w:val="Normal"/>
        <w:spacing w:lineRule="auto" w:line="240" w:before="0" w:after="0"/>
        <w:ind w:right="-1" w:firstLine="720"/>
        <w:jc w:val="center"/>
        <w:rPr>
          <w:rFonts w:ascii="Times New Roman" w:hAnsi="Times New Roman"/>
          <w:b/>
          <w:b/>
          <w:color w:val="191919"/>
          <w:highlight w:val="yellow"/>
        </w:rPr>
      </w:pPr>
      <w:r>
        <w:rPr>
          <w:rFonts w:ascii="Times New Roman" w:hAnsi="Times New Roman"/>
          <w:b/>
          <w:color w:val="191919"/>
          <w:highlight w:val="yellow"/>
        </w:rPr>
      </w:r>
    </w:p>
    <w:p>
      <w:pPr>
        <w:pStyle w:val="Normal"/>
        <w:spacing w:lineRule="auto" w:line="240" w:before="0" w:after="0"/>
        <w:jc w:val="center"/>
        <w:rPr>
          <w:rFonts w:ascii="Times New Roman" w:hAnsi="Times New Roman"/>
          <w:b/>
          <w:b/>
        </w:rPr>
      </w:pPr>
      <w:r>
        <w:rPr>
          <w:rFonts w:ascii="Times New Roman" w:hAnsi="Times New Roman"/>
          <w:b/>
        </w:rPr>
        <w:t>1. Паспорт подпрограммы</w:t>
      </w:r>
    </w:p>
    <w:p>
      <w:pPr>
        <w:pStyle w:val="Normal"/>
        <w:spacing w:lineRule="auto" w:line="240" w:before="0" w:after="0"/>
        <w:jc w:val="center"/>
        <w:rPr>
          <w:rFonts w:ascii="Times New Roman" w:hAnsi="Times New Roman"/>
        </w:rPr>
      </w:pPr>
      <w:r>
        <w:rPr>
          <w:rFonts w:ascii="Times New Roman" w:hAnsi="Times New Roman"/>
        </w:rPr>
      </w:r>
    </w:p>
    <w:tbl>
      <w:tblPr>
        <w:tblW w:w="9527" w:type="dxa"/>
        <w:jc w:val="left"/>
        <w:tblInd w:w="69"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0" w:noVBand="0" w:lastRow="0" w:firstColumn="0" w:lastColumn="0" w:noHBand="0" w:val="0000"/>
      </w:tblPr>
      <w:tblGrid>
        <w:gridCol w:w="2923"/>
        <w:gridCol w:w="6603"/>
      </w:tblGrid>
      <w:tr>
        <w:trPr/>
        <w:tc>
          <w:tcPr>
            <w:tcW w:w="292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b/>
                <w:b/>
                <w:i/>
                <w:i/>
                <w:sz w:val="24"/>
                <w:szCs w:val="24"/>
              </w:rPr>
            </w:pPr>
            <w:r>
              <w:rPr>
                <w:rFonts w:ascii="Times New Roman" w:hAnsi="Times New Roman"/>
                <w:b/>
                <w:i/>
                <w:sz w:val="24"/>
                <w:szCs w:val="24"/>
              </w:rPr>
              <w:t>Наименование подпрограммы</w:t>
            </w:r>
          </w:p>
        </w:tc>
        <w:tc>
          <w:tcPr>
            <w:tcW w:w="6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onsPlusTitle"/>
              <w:widowControl/>
              <w:jc w:val="both"/>
              <w:rPr>
                <w:rFonts w:ascii="Times New Roman" w:hAnsi="Times New Roman" w:cs="Times New Roman"/>
                <w:b w:val="false"/>
                <w:b w:val="false"/>
                <w:bCs w:val="false"/>
                <w:sz w:val="24"/>
                <w:szCs w:val="24"/>
              </w:rPr>
            </w:pPr>
            <w:r>
              <w:rPr>
                <w:rFonts w:cs="Times New Roman" w:ascii="Times New Roman" w:hAnsi="Times New Roman"/>
                <w:b w:val="false"/>
                <w:color w:val="191919"/>
                <w:sz w:val="24"/>
                <w:szCs w:val="24"/>
              </w:rPr>
              <w:t>«</w:t>
            </w:r>
            <w:r>
              <w:rPr>
                <w:rFonts w:cs="Times New Roman" w:ascii="Times New Roman" w:hAnsi="Times New Roman"/>
                <w:b w:val="false"/>
                <w:bCs w:val="false"/>
                <w:sz w:val="24"/>
                <w:szCs w:val="24"/>
              </w:rPr>
              <w:t>Формирование современной городской среды»</w:t>
            </w:r>
          </w:p>
          <w:p>
            <w:pPr>
              <w:pStyle w:val="ConsPlusTitle"/>
              <w:widowControl/>
              <w:jc w:val="both"/>
              <w:rPr>
                <w:rFonts w:ascii="Times New Roman" w:hAnsi="Times New Roman" w:cs="Times New Roman"/>
                <w:b w:val="false"/>
                <w:b w:val="false"/>
                <w:sz w:val="24"/>
                <w:szCs w:val="24"/>
              </w:rPr>
            </w:pPr>
            <w:r>
              <w:rPr>
                <w:rFonts w:cs="Times New Roman" w:ascii="Times New Roman" w:hAnsi="Times New Roman"/>
                <w:b w:val="false"/>
                <w:bCs w:val="false"/>
                <w:sz w:val="24"/>
                <w:szCs w:val="24"/>
              </w:rPr>
              <w:t>(далее – Подпрограмма)</w:t>
            </w:r>
          </w:p>
        </w:tc>
      </w:tr>
      <w:tr>
        <w:trPr/>
        <w:tc>
          <w:tcPr>
            <w:tcW w:w="292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b/>
                <w:b/>
                <w:i/>
                <w:i/>
                <w:sz w:val="24"/>
                <w:szCs w:val="24"/>
              </w:rPr>
            </w:pPr>
            <w:r>
              <w:rPr>
                <w:rFonts w:ascii="Times New Roman" w:hAnsi="Times New Roman"/>
                <w:b/>
                <w:i/>
                <w:sz w:val="24"/>
                <w:szCs w:val="24"/>
              </w:rPr>
              <w:t>Срок реализации подпрограммы</w:t>
            </w:r>
          </w:p>
        </w:tc>
        <w:tc>
          <w:tcPr>
            <w:tcW w:w="6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keepNext w:val="true"/>
              <w:widowControl w:val="false"/>
              <w:snapToGrid w:val="false"/>
              <w:spacing w:lineRule="auto" w:line="240" w:before="0" w:after="0"/>
              <w:jc w:val="both"/>
              <w:rPr>
                <w:rFonts w:ascii="Times New Roman" w:hAnsi="Times New Roman"/>
                <w:sz w:val="24"/>
                <w:szCs w:val="24"/>
              </w:rPr>
            </w:pPr>
            <w:r>
              <w:rPr>
                <w:rFonts w:ascii="Times New Roman" w:hAnsi="Times New Roman"/>
                <w:sz w:val="24"/>
                <w:szCs w:val="24"/>
              </w:rPr>
              <w:t>2018-2022 г.г.</w:t>
            </w:r>
          </w:p>
        </w:tc>
      </w:tr>
      <w:tr>
        <w:trPr/>
        <w:tc>
          <w:tcPr>
            <w:tcW w:w="292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b/>
                <w:b/>
                <w:i/>
                <w:i/>
                <w:sz w:val="24"/>
                <w:szCs w:val="24"/>
              </w:rPr>
            </w:pPr>
            <w:r>
              <w:rPr>
                <w:rFonts w:ascii="Times New Roman" w:hAnsi="Times New Roman"/>
                <w:b/>
                <w:i/>
                <w:sz w:val="24"/>
                <w:szCs w:val="24"/>
              </w:rPr>
              <w:t>Тип подпрограммы</w:t>
            </w:r>
          </w:p>
        </w:tc>
        <w:tc>
          <w:tcPr>
            <w:tcW w:w="6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keepNext w:val="true"/>
              <w:widowControl w:val="false"/>
              <w:snapToGrid w:val="false"/>
              <w:spacing w:lineRule="auto" w:line="240" w:before="0" w:after="0"/>
              <w:jc w:val="both"/>
              <w:rPr>
                <w:rFonts w:ascii="Times New Roman" w:hAnsi="Times New Roman"/>
                <w:sz w:val="24"/>
                <w:szCs w:val="24"/>
              </w:rPr>
            </w:pPr>
            <w:r>
              <w:rPr>
                <w:rFonts w:ascii="Times New Roman" w:hAnsi="Times New Roman"/>
                <w:sz w:val="24"/>
                <w:szCs w:val="24"/>
              </w:rPr>
              <w:t>Специальная</w:t>
            </w:r>
          </w:p>
        </w:tc>
      </w:tr>
      <w:tr>
        <w:trPr/>
        <w:tc>
          <w:tcPr>
            <w:tcW w:w="292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b/>
                <w:b/>
                <w:i/>
                <w:i/>
                <w:sz w:val="24"/>
                <w:szCs w:val="24"/>
              </w:rPr>
            </w:pPr>
            <w:r>
              <w:rPr>
                <w:rFonts w:ascii="Times New Roman" w:hAnsi="Times New Roman"/>
                <w:b/>
                <w:i/>
                <w:sz w:val="24"/>
                <w:szCs w:val="24"/>
              </w:rPr>
              <w:t>Администратор</w:t>
            </w:r>
          </w:p>
          <w:p>
            <w:pPr>
              <w:pStyle w:val="Normal"/>
              <w:spacing w:lineRule="auto" w:line="240" w:before="0" w:after="0"/>
              <w:rPr>
                <w:rFonts w:ascii="Times New Roman" w:hAnsi="Times New Roman"/>
                <w:b/>
                <w:b/>
                <w:i/>
                <w:i/>
                <w:sz w:val="24"/>
                <w:szCs w:val="24"/>
              </w:rPr>
            </w:pPr>
            <w:r>
              <w:rPr>
                <w:rFonts w:ascii="Times New Roman" w:hAnsi="Times New Roman"/>
                <w:b/>
                <w:i/>
                <w:sz w:val="24"/>
                <w:szCs w:val="24"/>
              </w:rPr>
              <w:t>программы</w:t>
            </w:r>
          </w:p>
        </w:tc>
        <w:tc>
          <w:tcPr>
            <w:tcW w:w="6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keepNext w:val="true"/>
              <w:widowControl w:val="false"/>
              <w:snapToGrid w:val="false"/>
              <w:spacing w:lineRule="auto" w:line="240" w:before="0" w:after="0"/>
              <w:jc w:val="both"/>
              <w:rPr>
                <w:rFonts w:ascii="Times New Roman" w:hAnsi="Times New Roman"/>
                <w:sz w:val="24"/>
                <w:szCs w:val="24"/>
              </w:rPr>
            </w:pPr>
            <w:r>
              <w:rPr>
                <w:rFonts w:ascii="Times New Roman" w:hAnsi="Times New Roman"/>
                <w:sz w:val="24"/>
                <w:szCs w:val="24"/>
              </w:rPr>
              <w:t>Администрация Ильинского муниципального района</w:t>
            </w:r>
          </w:p>
        </w:tc>
      </w:tr>
      <w:tr>
        <w:trPr/>
        <w:tc>
          <w:tcPr>
            <w:tcW w:w="292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b/>
                <w:b/>
                <w:i/>
                <w:i/>
                <w:sz w:val="24"/>
                <w:szCs w:val="24"/>
              </w:rPr>
            </w:pPr>
            <w:r>
              <w:rPr>
                <w:rFonts w:ascii="Times New Roman" w:hAnsi="Times New Roman"/>
                <w:b/>
                <w:i/>
                <w:sz w:val="24"/>
                <w:szCs w:val="24"/>
              </w:rPr>
              <w:t>Цель (цели) подпрограммы</w:t>
            </w:r>
          </w:p>
        </w:tc>
        <w:tc>
          <w:tcPr>
            <w:tcW w:w="6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40" w:before="0" w:after="0"/>
              <w:ind w:right="47" w:firstLine="268"/>
              <w:jc w:val="both"/>
              <w:rPr>
                <w:rFonts w:ascii="Times New Roman" w:hAnsi="Times New Roman"/>
                <w:sz w:val="24"/>
                <w:szCs w:val="24"/>
              </w:rPr>
            </w:pPr>
            <w:r>
              <w:rPr>
                <w:rFonts w:ascii="Times New Roman" w:hAnsi="Times New Roman"/>
                <w:sz w:val="24"/>
                <w:szCs w:val="24"/>
              </w:rPr>
              <w:t>- повышение уровня благоустройства дворовых территорий Ильинского городского поселения</w:t>
            </w:r>
          </w:p>
          <w:p>
            <w:pPr>
              <w:pStyle w:val="Normal"/>
              <w:spacing w:lineRule="auto" w:line="240" w:before="0" w:after="0"/>
              <w:ind w:right="47" w:firstLine="268"/>
              <w:jc w:val="both"/>
              <w:rPr>
                <w:rFonts w:ascii="Times New Roman" w:hAnsi="Times New Roman"/>
                <w:sz w:val="24"/>
                <w:szCs w:val="24"/>
              </w:rPr>
            </w:pPr>
            <w:r>
              <w:rPr>
                <w:rFonts w:ascii="Times New Roman" w:hAnsi="Times New Roman"/>
                <w:sz w:val="24"/>
                <w:szCs w:val="24"/>
              </w:rPr>
              <w:t>- повышение общественных территорий Ильинского городского поселения</w:t>
            </w:r>
          </w:p>
          <w:p>
            <w:pPr>
              <w:pStyle w:val="Normal"/>
              <w:spacing w:lineRule="auto" w:line="240" w:before="0" w:after="0"/>
              <w:ind w:right="47" w:firstLine="268"/>
              <w:jc w:val="both"/>
              <w:rPr>
                <w:rFonts w:ascii="Times New Roman" w:hAnsi="Times New Roman"/>
                <w:sz w:val="24"/>
                <w:szCs w:val="24"/>
              </w:rPr>
            </w:pPr>
            <w:r>
              <w:rPr>
                <w:rFonts w:ascii="Times New Roman" w:hAnsi="Times New Roman"/>
                <w:sz w:val="24"/>
                <w:szCs w:val="24"/>
              </w:rPr>
              <w:t>- повышение уровня вовлеченности заинтересованных граждан, организаций в реализацию мероприятий по благоустройству Ильинского городского поселения</w:t>
            </w:r>
          </w:p>
        </w:tc>
      </w:tr>
      <w:tr>
        <w:trPr/>
        <w:tc>
          <w:tcPr>
            <w:tcW w:w="292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b/>
                <w:b/>
                <w:i/>
                <w:i/>
                <w:sz w:val="24"/>
                <w:szCs w:val="24"/>
              </w:rPr>
            </w:pPr>
            <w:r>
              <w:rPr>
                <w:rFonts w:ascii="Times New Roman" w:hAnsi="Times New Roman"/>
                <w:b/>
                <w:i/>
                <w:color w:val="000000"/>
                <w:sz w:val="24"/>
                <w:szCs w:val="24"/>
              </w:rPr>
              <w:t>Объемы ресурсного обес-печения подпрограммы</w:t>
            </w:r>
          </w:p>
        </w:tc>
        <w:tc>
          <w:tcPr>
            <w:tcW w:w="6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40" w:before="0" w:after="0"/>
              <w:ind w:firstLine="268"/>
              <w:rPr>
                <w:rFonts w:ascii="Times New Roman" w:hAnsi="Times New Roman"/>
                <w:sz w:val="24"/>
                <w:szCs w:val="24"/>
              </w:rPr>
            </w:pPr>
            <w:r>
              <w:rPr>
                <w:rFonts w:ascii="Times New Roman" w:hAnsi="Times New Roman"/>
                <w:sz w:val="24"/>
                <w:szCs w:val="24"/>
              </w:rPr>
              <w:t xml:space="preserve">Общий объем бюджетных ассигнований подпрограммы 2018-2022 г.г. составляет – </w:t>
            </w:r>
            <w:r>
              <w:rPr>
                <w:rFonts w:ascii="Times New Roman" w:hAnsi="Times New Roman"/>
                <w:b/>
                <w:sz w:val="24"/>
                <w:szCs w:val="24"/>
              </w:rPr>
              <w:t>0,0 тыс. руб.</w:t>
            </w:r>
            <w:r>
              <w:rPr>
                <w:rFonts w:ascii="Times New Roman" w:hAnsi="Times New Roman"/>
                <w:sz w:val="24"/>
                <w:szCs w:val="24"/>
              </w:rPr>
              <w:t>, в том числе:</w:t>
            </w:r>
          </w:p>
          <w:p>
            <w:pPr>
              <w:pStyle w:val="Normal"/>
              <w:spacing w:lineRule="auto" w:line="240" w:before="0" w:after="0"/>
              <w:ind w:firstLine="268"/>
              <w:rPr>
                <w:rFonts w:ascii="Times New Roman" w:hAnsi="Times New Roman"/>
                <w:sz w:val="24"/>
                <w:szCs w:val="24"/>
              </w:rPr>
            </w:pPr>
            <w:r>
              <w:rPr>
                <w:rFonts w:ascii="Times New Roman" w:hAnsi="Times New Roman"/>
                <w:sz w:val="24"/>
                <w:szCs w:val="24"/>
              </w:rPr>
              <w:t>- местный бюджет:</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2018 год-0,0 тыс. руб.,</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2019 год-0,0 тыс. руб.,</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2020 год-0,0 тыс. руб.,</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2021 год-0,0 тыс. руб.,</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2022 год-0,0 тыс. руб.</w:t>
            </w:r>
          </w:p>
          <w:p>
            <w:pPr>
              <w:pStyle w:val="Normal"/>
              <w:spacing w:lineRule="auto" w:line="240" w:before="0" w:after="0"/>
              <w:ind w:firstLine="268"/>
              <w:rPr>
                <w:rFonts w:ascii="Times New Roman" w:hAnsi="Times New Roman"/>
                <w:sz w:val="24"/>
                <w:szCs w:val="24"/>
              </w:rPr>
            </w:pPr>
            <w:r>
              <w:rPr>
                <w:rFonts w:ascii="Times New Roman" w:hAnsi="Times New Roman"/>
                <w:sz w:val="24"/>
                <w:szCs w:val="24"/>
              </w:rPr>
              <w:t>- областной бюджет:</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2018 год-0,0 тыс. руб.,</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2019 год-0,0 тыс. руб.,</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2020 год-0,0 тыс. руб.,</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2021 год-0,0 тыс. руб.,</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2022 год-0,0 тыс. руб.</w:t>
            </w:r>
          </w:p>
          <w:p>
            <w:pPr>
              <w:pStyle w:val="Normal"/>
              <w:spacing w:lineRule="auto" w:line="240" w:before="0" w:after="0"/>
              <w:ind w:firstLine="268"/>
              <w:rPr>
                <w:rFonts w:ascii="Times New Roman" w:hAnsi="Times New Roman"/>
                <w:sz w:val="24"/>
                <w:szCs w:val="24"/>
              </w:rPr>
            </w:pPr>
            <w:r>
              <w:rPr>
                <w:rFonts w:ascii="Times New Roman" w:hAnsi="Times New Roman"/>
                <w:sz w:val="24"/>
                <w:szCs w:val="24"/>
              </w:rPr>
              <w:t>- федеральный бюджет:</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2018 год-0,0 тыс. руб.,</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2019 год-0,0 тыс. руб.,</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2020 год-0,0 тыс. руб.,</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2021 год-0,0 тыс. руб.,</w:t>
            </w:r>
          </w:p>
          <w:p>
            <w:pPr>
              <w:pStyle w:val="Normal"/>
              <w:spacing w:lineRule="auto" w:line="240" w:before="0" w:after="0"/>
              <w:ind w:firstLine="268"/>
              <w:rPr>
                <w:rFonts w:ascii="Times New Roman" w:hAnsi="Times New Roman"/>
                <w:sz w:val="24"/>
                <w:szCs w:val="24"/>
              </w:rPr>
            </w:pPr>
            <w:r>
              <w:rPr>
                <w:rFonts w:ascii="Times New Roman" w:hAnsi="Times New Roman"/>
                <w:b/>
                <w:sz w:val="24"/>
                <w:szCs w:val="24"/>
              </w:rPr>
              <w:t>2022 год-0,0 тыс. руб.</w:t>
            </w:r>
          </w:p>
        </w:tc>
      </w:tr>
      <w:tr>
        <w:trPr/>
        <w:tc>
          <w:tcPr>
            <w:tcW w:w="292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jc w:val="both"/>
              <w:rPr>
                <w:rFonts w:ascii="Times New Roman" w:hAnsi="Times New Roman"/>
                <w:b/>
                <w:b/>
                <w:i/>
                <w:i/>
                <w:sz w:val="24"/>
                <w:szCs w:val="24"/>
              </w:rPr>
            </w:pPr>
            <w:r>
              <w:rPr>
                <w:rFonts w:ascii="Times New Roman" w:hAnsi="Times New Roman"/>
                <w:b/>
                <w:i/>
                <w:color w:val="000000"/>
                <w:sz w:val="24"/>
                <w:szCs w:val="24"/>
              </w:rPr>
              <w:t>Ожидаемые результаты реализации подпрограммы</w:t>
            </w:r>
          </w:p>
        </w:tc>
        <w:tc>
          <w:tcPr>
            <w:tcW w:w="6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40" w:before="0" w:after="0"/>
              <w:ind w:right="57" w:firstLine="268"/>
              <w:jc w:val="both"/>
              <w:rPr>
                <w:rFonts w:ascii="Times New Roman" w:hAnsi="Times New Roman"/>
                <w:sz w:val="24"/>
                <w:szCs w:val="24"/>
              </w:rPr>
            </w:pPr>
            <w:r>
              <w:rPr>
                <w:rFonts w:ascii="Times New Roman" w:hAnsi="Times New Roman"/>
                <w:sz w:val="24"/>
                <w:szCs w:val="24"/>
              </w:rPr>
              <w:t>Увеличение количества благоустроенных территорий для обеспечения современной городской среды в Ильинском городском поселении</w:t>
            </w:r>
          </w:p>
        </w:tc>
      </w:tr>
    </w:tbl>
    <w:p>
      <w:pPr>
        <w:pStyle w:val="LONormal"/>
        <w:ind w:right="-286" w:firstLine="720"/>
        <w:jc w:val="center"/>
        <w:rPr>
          <w:b/>
          <w:b/>
          <w:bCs/>
          <w:color w:val="00000A"/>
        </w:rPr>
      </w:pPr>
      <w:r>
        <w:rPr>
          <w:b/>
          <w:bCs/>
          <w:color w:val="00000A"/>
        </w:rPr>
      </w:r>
      <w:r>
        <w:br w:type="page"/>
      </w:r>
    </w:p>
    <w:p>
      <w:pPr>
        <w:pStyle w:val="LONormal"/>
        <w:ind w:right="-286" w:firstLine="720"/>
        <w:jc w:val="center"/>
        <w:rPr/>
      </w:pPr>
      <w:r>
        <w:rPr>
          <w:b/>
          <w:bCs/>
          <w:color w:val="00000A"/>
        </w:rPr>
        <w:t xml:space="preserve">2. </w:t>
      </w:r>
      <w:r>
        <w:rPr>
          <w:b/>
        </w:rPr>
        <w:t>Анализ текущей ситуации в сфере реализации муниципальной программы</w:t>
      </w:r>
      <w:r>
        <w:rPr>
          <w:b/>
          <w:bCs/>
          <w:color w:val="00000A"/>
        </w:rPr>
        <w:t xml:space="preserve">, основные проблемы ремонта и благоустройства дворовых и общественных территории, анализ причин возникновения проблем и описание основных возможных рисков реализации подпрограммы </w:t>
      </w:r>
    </w:p>
    <w:p>
      <w:pPr>
        <w:pStyle w:val="LONormal"/>
        <w:ind w:right="-286" w:firstLine="720"/>
        <w:jc w:val="center"/>
        <w:rPr/>
      </w:pPr>
      <w:r>
        <w:rPr/>
      </w:r>
    </w:p>
    <w:p>
      <w:pPr>
        <w:pStyle w:val="Western"/>
        <w:spacing w:lineRule="auto" w:line="240" w:before="0" w:after="0"/>
        <w:ind w:firstLine="567"/>
        <w:jc w:val="both"/>
        <w:rPr/>
      </w:pPr>
      <w:r>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Ильинского городского поселения Ивановской области,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pPr>
        <w:pStyle w:val="Western"/>
        <w:spacing w:lineRule="auto" w:line="240" w:before="0" w:after="0"/>
        <w:ind w:firstLine="567"/>
        <w:jc w:val="both"/>
        <w:rPr/>
      </w:pPr>
      <w:r>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pPr>
        <w:pStyle w:val="Western"/>
        <w:spacing w:lineRule="auto" w:line="240" w:before="0" w:after="0"/>
        <w:ind w:firstLine="567"/>
        <w:jc w:val="both"/>
        <w:rPr/>
      </w:pPr>
      <w:r>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pPr>
        <w:pStyle w:val="Western"/>
        <w:spacing w:lineRule="auto" w:line="240" w:before="0" w:after="0"/>
        <w:ind w:firstLine="567"/>
        <w:jc w:val="both"/>
        <w:rPr/>
      </w:pPr>
      <w:r>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pPr>
        <w:pStyle w:val="Western"/>
        <w:spacing w:lineRule="auto" w:line="240" w:before="0" w:after="0"/>
        <w:ind w:firstLine="567"/>
        <w:jc w:val="both"/>
        <w:rPr/>
      </w:pPr>
      <w:r>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pPr>
        <w:pStyle w:val="Western"/>
        <w:spacing w:lineRule="auto" w:line="240" w:before="0" w:after="0"/>
        <w:ind w:firstLine="567"/>
        <w:jc w:val="both"/>
        <w:rPr/>
      </w:pPr>
      <w:r>
        <w:rPr/>
        <w:t xml:space="preserve">Важнейшей задачей органов местного самоуправления Ильинского городского поселения Ильинского района Ивановской области является формирование и обеспечение среды, комфортной, благоприятной и современной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pPr>
        <w:pStyle w:val="Western"/>
        <w:spacing w:lineRule="auto" w:line="240" w:before="0" w:after="0"/>
        <w:ind w:firstLine="567"/>
        <w:jc w:val="both"/>
        <w:rPr/>
      </w:pPr>
      <w:r>
        <w:rPr/>
        <w:t xml:space="preserve">Комплексное благоустройство дворовых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pPr>
        <w:pStyle w:val="Western"/>
        <w:spacing w:lineRule="auto" w:line="240" w:before="0" w:after="0"/>
        <w:ind w:firstLine="567"/>
        <w:jc w:val="both"/>
        <w:rPr/>
      </w:pPr>
      <w:r>
        <w:rPr/>
        <w:t xml:space="preserve">При реализации Подпрограммы возможно возникновение следующих рисков, которые могут препятствовать достижению планируемых результатов: </w:t>
      </w:r>
    </w:p>
    <w:p>
      <w:pPr>
        <w:pStyle w:val="Western"/>
        <w:spacing w:lineRule="auto" w:line="240" w:before="0" w:after="0"/>
        <w:ind w:firstLine="567"/>
        <w:jc w:val="both"/>
        <w:rPr/>
      </w:pPr>
      <w:r>
        <w:rPr/>
        <w:t xml:space="preserve">риски, связанные с изменением бюджетного законодательства; </w:t>
      </w:r>
    </w:p>
    <w:p>
      <w:pPr>
        <w:pStyle w:val="Western"/>
        <w:spacing w:lineRule="auto" w:line="240" w:before="0" w:after="0"/>
        <w:ind w:firstLine="567"/>
        <w:jc w:val="both"/>
        <w:rPr/>
      </w:pPr>
      <w:r>
        <w:rPr/>
        <w:t xml:space="preserve">финансовые риски: финансирование Подпрограммы не в полном объеме в связи с неисполнением доходной части бюджета города. </w:t>
      </w:r>
    </w:p>
    <w:p>
      <w:pPr>
        <w:pStyle w:val="Western"/>
        <w:spacing w:lineRule="auto" w:line="240" w:before="0" w:after="0"/>
        <w:ind w:firstLine="567"/>
        <w:jc w:val="both"/>
        <w:rPr/>
      </w:pPr>
      <w:r>
        <w:rPr/>
        <w:t>В таком случае Подпрограмма подлежит корректировке.</w:t>
      </w:r>
    </w:p>
    <w:p>
      <w:pPr>
        <w:pStyle w:val="Western"/>
        <w:spacing w:lineRule="auto" w:line="240" w:before="0" w:after="0"/>
        <w:ind w:firstLine="567"/>
        <w:jc w:val="both"/>
        <w:rPr/>
      </w:pPr>
      <w:r>
        <w:rPr/>
        <w:t>Одним из приоритетов реализации Подпрограммы является обеспечение надлежащего технического и санитарно-гигиенического состояния дворовых территорий многоквартирных домов и общественных территорий, создание современной и комфортной территории для жизни населения Ильинского городского поселения Ильинского муниципального района Ивановской области.</w:t>
      </w:r>
    </w:p>
    <w:p>
      <w:pPr>
        <w:pStyle w:val="119"/>
        <w:ind w:left="0" w:firstLine="567"/>
        <w:jc w:val="both"/>
        <w:rPr/>
      </w:pPr>
      <w:r>
        <w:rPr/>
        <w:t>На территории Ильинского муниципального района насчитывается более 36 многоквартирных домов основная часть домов построена от 25 до 50 лет назад.  Ремонт дворовых территорий, подъездных путей и подъездов практически не проводился с момента постройки. Состояние дворовых проездов и тротуаров в большинстве своем достигает до 70% физического износа. Отсутствие обустроенных парковок приводит к тому, что собственники автомобилей паркуют их прямо на газонах. Освещение дворовых территорий так же организовано не ненадлежащем уровне. Долгие годы на дворовых территориях не проводилась обрезка деревьев и кустарников, имеются случаи хаотичной посадки, самосева и наличие переросших деревьев. Цветники зачастую либо отсутствуют, либо имеют непривлекательный вид. Все вместе это создает необустроенный внешний вид. Надлежащее состояние придомовых территорий является важным фактором при формировании благоприятной и эстетической городской среды.</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и малой активностью самих жителей.</w:t>
      </w:r>
    </w:p>
    <w:p>
      <w:pPr>
        <w:pStyle w:val="Normal"/>
        <w:tabs>
          <w:tab w:val="left" w:pos="284" w:leader="none"/>
        </w:tabs>
        <w:spacing w:lineRule="auto" w:line="240" w:before="0" w:after="0"/>
        <w:ind w:firstLine="567"/>
        <w:jc w:val="both"/>
        <w:rPr>
          <w:rFonts w:ascii="Times New Roman" w:hAnsi="Times New Roman"/>
          <w:sz w:val="24"/>
          <w:szCs w:val="24"/>
        </w:rPr>
      </w:pPr>
      <w:r>
        <w:rPr>
          <w:rFonts w:eastAsia="Calibri" w:ascii="Times New Roman" w:hAnsi="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w:t>
      </w:r>
      <w:r>
        <w:rPr>
          <w:rFonts w:ascii="Times New Roman" w:hAnsi="Times New Roman"/>
          <w:sz w:val="24"/>
          <w:szCs w:val="24"/>
        </w:rPr>
        <w:t xml:space="preserve"> и отсутствует финансирование. </w:t>
      </w:r>
      <w:r>
        <w:rPr>
          <w:rFonts w:eastAsia="Calibri" w:ascii="Times New Roman" w:hAnsi="Times New Roman"/>
          <w:sz w:val="24"/>
          <w:szCs w:val="24"/>
        </w:rPr>
        <w:t>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w:t>
      </w:r>
      <w:r>
        <w:rPr>
          <w:rFonts w:ascii="Times New Roman" w:hAnsi="Times New Roman"/>
          <w:sz w:val="24"/>
          <w:szCs w:val="24"/>
        </w:rPr>
        <w:t>ерриторий</w:t>
      </w:r>
      <w:r>
        <w:rPr>
          <w:rFonts w:eastAsia="Calibri" w:ascii="Times New Roman" w:hAnsi="Times New Roman"/>
          <w:sz w:val="24"/>
          <w:szCs w:val="24"/>
        </w:rPr>
        <w:t>.Реализация муниципальной программы позволит создать благоприятные условия среды обитания, повысить комфортн</w:t>
      </w:r>
      <w:r>
        <w:rPr>
          <w:rFonts w:ascii="Times New Roman" w:hAnsi="Times New Roman"/>
          <w:sz w:val="24"/>
          <w:szCs w:val="24"/>
        </w:rPr>
        <w:t>ость проживания населения поселка</w:t>
      </w:r>
      <w:r>
        <w:rPr>
          <w:rFonts w:eastAsia="Calibri" w:ascii="Times New Roman" w:hAnsi="Times New Roman"/>
          <w:sz w:val="24"/>
          <w:szCs w:val="24"/>
        </w:rPr>
        <w:t>,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w:t>
      </w:r>
      <w:r>
        <w:rPr>
          <w:rFonts w:ascii="Times New Roman" w:hAnsi="Times New Roman"/>
          <w:sz w:val="24"/>
          <w:szCs w:val="24"/>
        </w:rPr>
        <w:t>х маломобильных групп населения.</w:t>
      </w:r>
      <w:r>
        <w:br w:type="page"/>
      </w:r>
    </w:p>
    <w:p>
      <w:pPr>
        <w:pStyle w:val="Normal"/>
        <w:tabs>
          <w:tab w:val="left" w:pos="284" w:leader="none"/>
        </w:tabs>
        <w:spacing w:lineRule="auto" w:line="240" w:before="0" w:after="0"/>
        <w:jc w:val="center"/>
        <w:rPr>
          <w:rFonts w:ascii="Times New Roman" w:hAnsi="Times New Roman"/>
          <w:b/>
          <w:b/>
          <w:sz w:val="24"/>
          <w:szCs w:val="24"/>
        </w:rPr>
      </w:pPr>
      <w:r>
        <w:rPr>
          <w:rFonts w:ascii="Times New Roman" w:hAnsi="Times New Roman"/>
          <w:b/>
          <w:sz w:val="24"/>
          <w:szCs w:val="24"/>
        </w:rPr>
        <w:t xml:space="preserve">2.1. Благоустройство общественных мест и мест массового отдыха населения </w:t>
      </w:r>
    </w:p>
    <w:p>
      <w:pPr>
        <w:pStyle w:val="Normal"/>
        <w:tabs>
          <w:tab w:val="left" w:pos="284" w:leader="none"/>
        </w:tabs>
        <w:spacing w:lineRule="auto" w:line="240" w:before="0" w:after="0"/>
        <w:jc w:val="center"/>
        <w:rPr>
          <w:rFonts w:ascii="Times New Roman" w:hAnsi="Times New Roman"/>
          <w:b/>
          <w:b/>
          <w:sz w:val="24"/>
          <w:szCs w:val="24"/>
        </w:rPr>
      </w:pPr>
      <w:r>
        <w:rPr>
          <w:rFonts w:ascii="Times New Roman" w:hAnsi="Times New Roman"/>
          <w:b/>
          <w:sz w:val="24"/>
          <w:szCs w:val="24"/>
        </w:rPr>
        <w:t>Ильинского городского поселения</w:t>
      </w:r>
    </w:p>
    <w:p>
      <w:pPr>
        <w:pStyle w:val="Normal"/>
        <w:tabs>
          <w:tab w:val="left" w:pos="284"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Внешний облик поселка, его эстетичный вид во многом зависят от степени благоустроенности территории, от площади озеленения, освещенности.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Благоустройство - комплекс мероприятий по созданию и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всех категорий пользователей каждого участка жилой и общественной территории. Еще одно важное условие формирования жилой и общественной среды – ее адаптация к требованиям инвалидов и маломобильных групп населения.</w:t>
      </w:r>
    </w:p>
    <w:p>
      <w:pPr>
        <w:pStyle w:val="Normal"/>
        <w:spacing w:lineRule="auto" w:line="240" w:before="0" w:after="0"/>
        <w:ind w:firstLine="567"/>
        <w:jc w:val="both"/>
        <w:rPr>
          <w:rFonts w:ascii="Times New Roman" w:hAnsi="Times New Roman"/>
          <w:sz w:val="24"/>
          <w:szCs w:val="24"/>
        </w:rPr>
      </w:pPr>
      <w:r>
        <w:rPr>
          <w:rFonts w:eastAsia="Calibri" w:ascii="Times New Roman" w:hAnsi="Times New Roman"/>
          <w:sz w:val="24"/>
          <w:szCs w:val="24"/>
        </w:rPr>
        <w:t>Озелененные территории вместе с насаждениями и</w:t>
      </w:r>
      <w:r>
        <w:rPr>
          <w:rFonts w:ascii="Times New Roman" w:hAnsi="Times New Roman"/>
          <w:sz w:val="24"/>
          <w:szCs w:val="24"/>
        </w:rPr>
        <w:t xml:space="preserve"> цветниками, малыми архитектурными формами, садово-парковой мебелью создают образ поселка</w:t>
      </w:r>
      <w:r>
        <w:rPr>
          <w:rFonts w:eastAsia="Calibri" w:ascii="Times New Roman" w:hAnsi="Times New Roman"/>
          <w:sz w:val="24"/>
          <w:szCs w:val="24"/>
        </w:rPr>
        <w:t>, формируют благоприятную и комфортную городскую с</w:t>
      </w:r>
      <w:r>
        <w:rPr>
          <w:rFonts w:ascii="Times New Roman" w:hAnsi="Times New Roman"/>
          <w:sz w:val="24"/>
          <w:szCs w:val="24"/>
        </w:rPr>
        <w:t>реду для жителей и гостей поселка</w:t>
      </w:r>
      <w:r>
        <w:rPr>
          <w:rFonts w:eastAsia="Calibri" w:ascii="Times New Roman" w:hAnsi="Times New Roman"/>
          <w:sz w:val="24"/>
          <w:szCs w:val="24"/>
        </w:rPr>
        <w:t>, выполняют рекреационные и санитарно-защитные функции. Они являются составной ча</w:t>
      </w:r>
      <w:r>
        <w:rPr>
          <w:rFonts w:ascii="Times New Roman" w:hAnsi="Times New Roman"/>
          <w:sz w:val="24"/>
          <w:szCs w:val="24"/>
        </w:rPr>
        <w:t>стью природного богатства поселка</w:t>
      </w:r>
      <w:r>
        <w:rPr>
          <w:rFonts w:eastAsia="Calibri" w:ascii="Times New Roman" w:hAnsi="Times New Roman"/>
          <w:sz w:val="24"/>
          <w:szCs w:val="24"/>
        </w:rPr>
        <w:t xml:space="preserve"> и важным условием его инвестиционной привлекательности</w:t>
      </w:r>
      <w:r>
        <w:rPr>
          <w:rFonts w:ascii="Times New Roman" w:hAnsi="Times New Roman"/>
          <w:sz w:val="24"/>
          <w:szCs w:val="24"/>
        </w:rPr>
        <w:t>. На территории поселка имеются парки, скверы и прочие объекты благоустройства.</w:t>
      </w:r>
    </w:p>
    <w:p>
      <w:pPr>
        <w:pStyle w:val="Normal"/>
        <w:spacing w:lineRule="auto" w:line="240" w:before="0" w:after="0"/>
        <w:ind w:firstLine="567"/>
        <w:jc w:val="both"/>
        <w:rPr>
          <w:rFonts w:ascii="Times New Roman" w:hAnsi="Times New Roman"/>
          <w:sz w:val="24"/>
          <w:szCs w:val="24"/>
        </w:rPr>
      </w:pPr>
      <w:r>
        <w:rPr>
          <w:rFonts w:eastAsia="Calibri" w:ascii="Times New Roman" w:hAnsi="Times New Roman"/>
          <w:sz w:val="24"/>
          <w:szCs w:val="24"/>
        </w:rPr>
        <w:t>Для обеспечения благоустройства общественных территорий целесообразно проведение следующих мероприятий: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озеленение, уход за зелеными насаждениями;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оборудование малыми архитектурными формами, садово-парковой мебелью;</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устройство пешеходных дорожек,</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освещение территорий, в т. ч. декоративное;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обустройство площадок для отдыха, детских, спортивных площадок;</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 установка скамеек и урн,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-обустройство контейнерных площадок для сбора мусора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устройство цветников;</w:t>
      </w:r>
    </w:p>
    <w:p>
      <w:pPr>
        <w:pStyle w:val="Default"/>
        <w:ind w:firstLine="567"/>
        <w:jc w:val="both"/>
        <w:rPr>
          <w:spacing w:val="6"/>
        </w:rPr>
      </w:pPr>
      <w:r>
        <w:rPr>
          <w:spacing w:val="6"/>
        </w:rPr>
        <w:t xml:space="preserve">- </w:t>
      </w:r>
      <w:r>
        <w:rPr>
          <w:color w:val="00000A"/>
          <w:spacing w:val="6"/>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Осуществление мероприятий предусмотренных муниципальной программой, при условии выполнения минимального перечня работ по благоустройству (Приложение 1-11), создаст условия для благоустроенности и придания привлекательности внешнего вида поселка, как для жителей, так и для гостей поселка.</w:t>
      </w:r>
    </w:p>
    <w:p>
      <w:pPr>
        <w:pStyle w:val="ConsPlusNormal"/>
        <w:ind w:left="45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left="450" w:hanging="0"/>
        <w:jc w:val="center"/>
        <w:rPr>
          <w:rFonts w:ascii="Times New Roman" w:hAnsi="Times New Roman" w:cs="Times New Roman"/>
          <w:b/>
          <w:b/>
          <w:bCs/>
          <w:sz w:val="24"/>
          <w:szCs w:val="24"/>
        </w:rPr>
      </w:pPr>
      <w:r>
        <w:rPr>
          <w:rFonts w:cs="Times New Roman" w:ascii="Times New Roman" w:hAnsi="Times New Roman"/>
          <w:b/>
          <w:bCs/>
          <w:sz w:val="24"/>
          <w:szCs w:val="24"/>
        </w:rPr>
        <w:t>Показатели, характеризующие текущую ситуацию в сфере благоустройства дворовых и общественных территорий на начала реализации подпрограммы и первый год реализации подпрограммы.</w:t>
      </w:r>
    </w:p>
    <w:p>
      <w:pPr>
        <w:pStyle w:val="ConsPlusNormal"/>
        <w:ind w:left="45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right"/>
        <w:rPr>
          <w:rFonts w:ascii="Times New Roman" w:hAnsi="Times New Roman" w:cs="Times New Roman"/>
          <w:sz w:val="24"/>
          <w:szCs w:val="24"/>
        </w:rPr>
      </w:pPr>
      <w:r>
        <w:rPr>
          <w:rFonts w:cs="Times New Roman" w:ascii="Times New Roman" w:hAnsi="Times New Roman"/>
          <w:sz w:val="24"/>
          <w:szCs w:val="24"/>
        </w:rPr>
        <w:t>Таблица 1</w:t>
      </w:r>
    </w:p>
    <w:tbl>
      <w:tblPr>
        <w:tblW w:w="9494"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0" w:noVBand="0" w:lastRow="0" w:firstColumn="0" w:lastColumn="0" w:noHBand="0" w:val="0000"/>
      </w:tblPr>
      <w:tblGrid>
        <w:gridCol w:w="932"/>
        <w:gridCol w:w="3095"/>
        <w:gridCol w:w="1109"/>
        <w:gridCol w:w="860"/>
        <w:gridCol w:w="842"/>
        <w:gridCol w:w="841"/>
        <w:gridCol w:w="975"/>
        <w:gridCol w:w="838"/>
      </w:tblGrid>
      <w:tr>
        <w:trPr/>
        <w:tc>
          <w:tcPr>
            <w:tcW w:w="93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п/п</w:t>
            </w:r>
          </w:p>
        </w:tc>
        <w:tc>
          <w:tcPr>
            <w:tcW w:w="309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Наименование показателя</w:t>
            </w:r>
          </w:p>
        </w:tc>
        <w:tc>
          <w:tcPr>
            <w:tcW w:w="110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Ед. изм.</w:t>
            </w:r>
          </w:p>
        </w:tc>
        <w:tc>
          <w:tcPr>
            <w:tcW w:w="8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2018 год</w:t>
            </w:r>
          </w:p>
        </w:tc>
        <w:tc>
          <w:tcPr>
            <w:tcW w:w="84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2019 год</w:t>
            </w:r>
          </w:p>
        </w:tc>
        <w:tc>
          <w:tcPr>
            <w:tcW w:w="84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2020 год</w:t>
            </w:r>
          </w:p>
        </w:tc>
        <w:tc>
          <w:tcPr>
            <w:tcW w:w="97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2021 год</w:t>
            </w:r>
          </w:p>
        </w:tc>
        <w:tc>
          <w:tcPr>
            <w:tcW w:w="83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2022 год</w:t>
            </w:r>
          </w:p>
        </w:tc>
      </w:tr>
      <w:tr>
        <w:trPr/>
        <w:tc>
          <w:tcPr>
            <w:tcW w:w="93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309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Общее количество дворовых территорий</w:t>
            </w:r>
          </w:p>
        </w:tc>
        <w:tc>
          <w:tcPr>
            <w:tcW w:w="110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8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4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84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97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5</w:t>
            </w:r>
          </w:p>
        </w:tc>
        <w:tc>
          <w:tcPr>
            <w:tcW w:w="83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932"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c>
          <w:tcPr>
            <w:tcW w:w="309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Количество дворовых тер-риторий обеспеченных:</w:t>
            </w:r>
          </w:p>
        </w:tc>
        <w:tc>
          <w:tcPr>
            <w:tcW w:w="110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8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84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84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97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83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932"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309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-твёрдым (усовершенст-вованным) покрытием дво-ровых проездов</w:t>
            </w:r>
          </w:p>
        </w:tc>
        <w:tc>
          <w:tcPr>
            <w:tcW w:w="110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8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4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4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97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3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932"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309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-оборудованными совре-менными детскими пло-щадками</w:t>
            </w:r>
          </w:p>
        </w:tc>
        <w:tc>
          <w:tcPr>
            <w:tcW w:w="110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8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4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84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97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83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932"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309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-освещением с применением энергосберегающих техно-логий</w:t>
            </w:r>
          </w:p>
        </w:tc>
        <w:tc>
          <w:tcPr>
            <w:tcW w:w="110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8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4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4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97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3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932"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309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-оборудованными контей-нерными площадками</w:t>
            </w:r>
          </w:p>
        </w:tc>
        <w:tc>
          <w:tcPr>
            <w:tcW w:w="110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8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4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4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97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3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93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c>
          <w:tcPr>
            <w:tcW w:w="309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Количество площадок, специально оборудованных для отдыха, общения и проведения досуга разными группами населения</w:t>
            </w:r>
          </w:p>
        </w:tc>
        <w:tc>
          <w:tcPr>
            <w:tcW w:w="110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8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4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4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97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3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93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4.</w:t>
            </w:r>
          </w:p>
        </w:tc>
        <w:tc>
          <w:tcPr>
            <w:tcW w:w="309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Количество благоустроен-ных общественных тер-риторий (площадей, пеше-ходных зон, скверов и иных территорий)</w:t>
            </w:r>
          </w:p>
        </w:tc>
        <w:tc>
          <w:tcPr>
            <w:tcW w:w="110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8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4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4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97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3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bl>
    <w:p>
      <w:pPr>
        <w:pStyle w:val="ConsPlusNormal"/>
        <w:ind w:hanging="0"/>
        <w:jc w:val="center"/>
        <w:rPr>
          <w:rFonts w:ascii="Times New Roman" w:hAnsi="Times New Roman" w:cs="Times New Roman"/>
          <w:b/>
          <w:b/>
          <w:bCs/>
          <w:sz w:val="24"/>
          <w:szCs w:val="24"/>
          <w:highlight w:val="white"/>
        </w:rPr>
      </w:pPr>
      <w:r>
        <w:rPr>
          <w:rFonts w:cs="Times New Roman" w:ascii="Times New Roman" w:hAnsi="Times New Roman"/>
          <w:b/>
          <w:bCs/>
          <w:sz w:val="24"/>
          <w:szCs w:val="24"/>
          <w:highlight w:val="white"/>
        </w:rPr>
      </w:r>
    </w:p>
    <w:p>
      <w:pPr>
        <w:pStyle w:val="Normal"/>
        <w:spacing w:lineRule="auto" w:line="240" w:before="0" w:after="0"/>
        <w:ind w:right="-286" w:firstLine="720"/>
        <w:jc w:val="center"/>
        <w:rPr>
          <w:rFonts w:ascii="Times New Roman" w:hAnsi="Times New Roman"/>
          <w:sz w:val="24"/>
          <w:szCs w:val="24"/>
        </w:rPr>
      </w:pPr>
      <w:r>
        <w:rPr>
          <w:rFonts w:ascii="Times New Roman" w:hAnsi="Times New Roman"/>
          <w:b/>
          <w:bCs/>
          <w:sz w:val="24"/>
          <w:szCs w:val="24"/>
          <w:shd w:fill="FFFFFF" w:val="clear"/>
        </w:rPr>
        <w:t>3. Цель и ожидаемые результаты реализации муниципальной подпрограммы</w:t>
      </w:r>
    </w:p>
    <w:p>
      <w:pPr>
        <w:pStyle w:val="Normal"/>
        <w:spacing w:lineRule="auto" w:line="240" w:before="0" w:after="0"/>
        <w:ind w:right="-1" w:firstLine="720"/>
        <w:jc w:val="center"/>
        <w:rPr>
          <w:rFonts w:ascii="Times New Roman" w:hAnsi="Times New Roman"/>
          <w:b/>
          <w:b/>
          <w:sz w:val="24"/>
          <w:szCs w:val="24"/>
          <w:highlight w:val="white"/>
        </w:rPr>
      </w:pPr>
      <w:r>
        <w:rPr>
          <w:rFonts w:ascii="Times New Roman" w:hAnsi="Times New Roman"/>
          <w:b/>
          <w:sz w:val="24"/>
          <w:szCs w:val="24"/>
          <w:highlight w:val="white"/>
        </w:rPr>
      </w:r>
    </w:p>
    <w:p>
      <w:pPr>
        <w:pStyle w:val="Normal"/>
        <w:spacing w:lineRule="auto" w:line="240" w:before="0" w:after="0"/>
        <w:ind w:right="-1" w:firstLine="567"/>
        <w:jc w:val="both"/>
        <w:rPr>
          <w:rFonts w:ascii="Times New Roman" w:hAnsi="Times New Roman"/>
          <w:sz w:val="24"/>
          <w:szCs w:val="24"/>
        </w:rPr>
      </w:pPr>
      <w:r>
        <w:rPr>
          <w:rFonts w:ascii="Times New Roman" w:hAnsi="Times New Roman"/>
          <w:sz w:val="24"/>
          <w:szCs w:val="24"/>
          <w:shd w:fill="FFFFFF" w:val="clear"/>
        </w:rPr>
        <w:t xml:space="preserve">Основной целью подпрограммы является повышение уровня благоустройства территорий Ильинского городского поселения. </w:t>
      </w:r>
    </w:p>
    <w:p>
      <w:pPr>
        <w:pStyle w:val="Normal"/>
        <w:spacing w:lineRule="auto" w:line="240" w:before="0" w:after="0"/>
        <w:ind w:right="-1" w:firstLine="567"/>
        <w:jc w:val="both"/>
        <w:rPr>
          <w:rFonts w:ascii="Times New Roman" w:hAnsi="Times New Roman"/>
          <w:sz w:val="24"/>
          <w:szCs w:val="24"/>
        </w:rPr>
      </w:pPr>
      <w:r>
        <w:rPr>
          <w:rFonts w:ascii="Times New Roman" w:hAnsi="Times New Roman"/>
          <w:sz w:val="24"/>
          <w:szCs w:val="24"/>
          <w:shd w:fill="FFFFFF" w:val="clear"/>
        </w:rPr>
        <w:t>Для достижения поставленной целей необходимо решить следующие задачи:</w:t>
      </w:r>
    </w:p>
    <w:p>
      <w:pPr>
        <w:pStyle w:val="Normal"/>
        <w:spacing w:lineRule="auto" w:line="240" w:before="0" w:after="0"/>
        <w:ind w:right="-1" w:firstLine="567"/>
        <w:jc w:val="both"/>
        <w:rPr>
          <w:rFonts w:ascii="Times New Roman" w:hAnsi="Times New Roman"/>
          <w:sz w:val="24"/>
          <w:szCs w:val="24"/>
        </w:rPr>
      </w:pPr>
      <w:r>
        <w:rPr>
          <w:rFonts w:ascii="Times New Roman" w:hAnsi="Times New Roman"/>
          <w:sz w:val="24"/>
          <w:szCs w:val="24"/>
          <w:shd w:fill="FFFFFF" w:val="clear"/>
        </w:rPr>
        <w:t>- повышение уровня благоустройства дворовых территорий Ильинского городского поселения</w:t>
      </w:r>
    </w:p>
    <w:p>
      <w:pPr>
        <w:pStyle w:val="Normal"/>
        <w:spacing w:lineRule="auto" w:line="240" w:before="0" w:after="0"/>
        <w:ind w:right="-1" w:firstLine="567"/>
        <w:jc w:val="both"/>
        <w:rPr>
          <w:rFonts w:ascii="Times New Roman" w:hAnsi="Times New Roman"/>
          <w:sz w:val="24"/>
          <w:szCs w:val="24"/>
        </w:rPr>
      </w:pPr>
      <w:r>
        <w:rPr>
          <w:rFonts w:ascii="Times New Roman" w:hAnsi="Times New Roman"/>
          <w:sz w:val="24"/>
          <w:szCs w:val="24"/>
          <w:shd w:fill="FFFFFF" w:val="clear"/>
        </w:rPr>
        <w:t>- повышение уровня благоустройства муниципальных территорий общего пользования п. Ильинское-Хованское</w:t>
      </w:r>
    </w:p>
    <w:p>
      <w:pPr>
        <w:pStyle w:val="Normal"/>
        <w:spacing w:lineRule="auto" w:line="240" w:before="0" w:after="0"/>
        <w:ind w:right="-1" w:firstLine="567"/>
        <w:jc w:val="both"/>
        <w:rPr>
          <w:rFonts w:ascii="Times New Roman" w:hAnsi="Times New Roman"/>
          <w:sz w:val="24"/>
          <w:szCs w:val="24"/>
        </w:rPr>
      </w:pPr>
      <w:r>
        <w:rPr>
          <w:rFonts w:ascii="Times New Roman" w:hAnsi="Times New Roman"/>
          <w:sz w:val="24"/>
          <w:szCs w:val="24"/>
          <w:shd w:fill="FFFFFF" w:val="clear"/>
        </w:rPr>
        <w:t xml:space="preserve">Перечень и значения целевых индикаторов и показателей подпрограммы, отражены таблице 2. </w:t>
      </w:r>
    </w:p>
    <w:p>
      <w:pPr>
        <w:pStyle w:val="Normal"/>
        <w:spacing w:lineRule="auto" w:line="240" w:before="0" w:after="0"/>
        <w:ind w:right="-286" w:firstLine="720"/>
        <w:jc w:val="center"/>
        <w:rPr>
          <w:rFonts w:ascii="Times New Roman" w:hAnsi="Times New Roman"/>
          <w:b/>
          <w:b/>
          <w:sz w:val="24"/>
          <w:szCs w:val="24"/>
          <w:highlight w:val="white"/>
        </w:rPr>
      </w:pPr>
      <w:r>
        <w:rPr>
          <w:rFonts w:ascii="Times New Roman" w:hAnsi="Times New Roman"/>
          <w:b/>
          <w:sz w:val="24"/>
          <w:szCs w:val="24"/>
          <w:highlight w:val="white"/>
        </w:rPr>
      </w:r>
    </w:p>
    <w:p>
      <w:pPr>
        <w:pStyle w:val="Normal"/>
        <w:spacing w:lineRule="auto" w:line="240" w:before="0" w:after="0"/>
        <w:ind w:right="-286" w:firstLine="720"/>
        <w:jc w:val="center"/>
        <w:rPr>
          <w:rFonts w:ascii="Times New Roman" w:hAnsi="Times New Roman"/>
          <w:sz w:val="24"/>
          <w:szCs w:val="24"/>
        </w:rPr>
      </w:pPr>
      <w:r>
        <w:rPr>
          <w:rFonts w:ascii="Times New Roman" w:hAnsi="Times New Roman"/>
          <w:b/>
          <w:sz w:val="24"/>
          <w:szCs w:val="24"/>
          <w:shd w:fill="FFFFFF" w:val="clear"/>
        </w:rPr>
        <w:t>Сведения о целевых индикаторах (показателях) реализации подпрограммы.</w:t>
      </w:r>
    </w:p>
    <w:p>
      <w:pPr>
        <w:pStyle w:val="Normal"/>
        <w:spacing w:lineRule="auto" w:line="240" w:before="0" w:after="0"/>
        <w:ind w:right="140" w:firstLine="720"/>
        <w:jc w:val="right"/>
        <w:rPr>
          <w:rFonts w:ascii="Times New Roman" w:hAnsi="Times New Roman"/>
        </w:rPr>
      </w:pPr>
      <w:r>
        <w:rPr>
          <w:rFonts w:ascii="Times New Roman" w:hAnsi="Times New Roman"/>
          <w:shd w:fill="FFFFFF" w:val="clear"/>
        </w:rPr>
        <w:t>Таблица 2</w:t>
      </w:r>
    </w:p>
    <w:tbl>
      <w:tblPr>
        <w:tblW w:w="9797"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0" w:noVBand="0" w:lastRow="0" w:firstColumn="0" w:lastColumn="0" w:noHBand="0" w:val="0000"/>
      </w:tblPr>
      <w:tblGrid>
        <w:gridCol w:w="705"/>
        <w:gridCol w:w="2948"/>
        <w:gridCol w:w="851"/>
        <w:gridCol w:w="1277"/>
        <w:gridCol w:w="1003"/>
        <w:gridCol w:w="992"/>
        <w:gridCol w:w="985"/>
        <w:gridCol w:w="1034"/>
      </w:tblGrid>
      <w:tr>
        <w:trPr/>
        <w:tc>
          <w:tcPr>
            <w:tcW w:w="705"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п/п</w:t>
            </w:r>
          </w:p>
        </w:tc>
        <w:tc>
          <w:tcPr>
            <w:tcW w:w="2948"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Наименование показателя (индикатора)</w:t>
            </w:r>
          </w:p>
        </w:tc>
        <w:tc>
          <w:tcPr>
            <w:tcW w:w="851"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 изм.</w:t>
            </w:r>
          </w:p>
        </w:tc>
        <w:tc>
          <w:tcPr>
            <w:tcW w:w="5291"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Значение целевых показателей (индикаторов)</w:t>
            </w:r>
          </w:p>
        </w:tc>
      </w:tr>
      <w:tr>
        <w:trPr/>
        <w:tc>
          <w:tcPr>
            <w:tcW w:w="705"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851"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2018</w:t>
            </w:r>
          </w:p>
        </w:tc>
        <w:tc>
          <w:tcPr>
            <w:tcW w:w="100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2019</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2020</w:t>
            </w:r>
          </w:p>
        </w:tc>
        <w:tc>
          <w:tcPr>
            <w:tcW w:w="98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2021</w:t>
            </w:r>
          </w:p>
        </w:tc>
        <w:tc>
          <w:tcPr>
            <w:tcW w:w="1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2022</w:t>
            </w:r>
          </w:p>
        </w:tc>
      </w:tr>
      <w:tr>
        <w:trPr/>
        <w:tc>
          <w:tcPr>
            <w:tcW w:w="70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29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Доля благоустроенных дворовых территорий МКД от общего коли-чества дворовых терри-торий</w:t>
            </w:r>
          </w:p>
        </w:tc>
        <w:tc>
          <w:tcPr>
            <w:tcW w:w="85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100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11</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20</w:t>
            </w:r>
          </w:p>
        </w:tc>
        <w:tc>
          <w:tcPr>
            <w:tcW w:w="98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33</w:t>
            </w:r>
          </w:p>
        </w:tc>
        <w:tc>
          <w:tcPr>
            <w:tcW w:w="1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58</w:t>
            </w:r>
          </w:p>
        </w:tc>
      </w:tr>
      <w:tr>
        <w:trPr/>
        <w:tc>
          <w:tcPr>
            <w:tcW w:w="70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29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Доля благоустроенных общественных террито-рий (площадей, пешеход-ных зон, скверов, парков и иных территорий) от общего количества таких территорий.</w:t>
            </w:r>
          </w:p>
        </w:tc>
        <w:tc>
          <w:tcPr>
            <w:tcW w:w="85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100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11</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22</w:t>
            </w:r>
          </w:p>
        </w:tc>
        <w:tc>
          <w:tcPr>
            <w:tcW w:w="98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33</w:t>
            </w:r>
          </w:p>
        </w:tc>
        <w:tc>
          <w:tcPr>
            <w:tcW w:w="1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100</w:t>
            </w:r>
          </w:p>
        </w:tc>
      </w:tr>
    </w:tbl>
    <w:p>
      <w:pPr>
        <w:pStyle w:val="Normal"/>
        <w:spacing w:lineRule="auto" w:line="240" w:before="0" w:after="0"/>
        <w:ind w:right="-286" w:firstLine="720"/>
        <w:rPr>
          <w:rFonts w:ascii="Times New Roman" w:hAnsi="Times New Roman"/>
          <w:b/>
          <w:b/>
          <w:bCs/>
          <w:sz w:val="24"/>
          <w:szCs w:val="24"/>
          <w:highlight w:val="yellow"/>
        </w:rPr>
      </w:pPr>
      <w:r>
        <w:rPr>
          <w:rFonts w:ascii="Times New Roman" w:hAnsi="Times New Roman"/>
          <w:b/>
          <w:bCs/>
          <w:sz w:val="24"/>
          <w:szCs w:val="24"/>
          <w:highlight w:val="yellow"/>
        </w:rPr>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Ожидаемым конечным результатом подпрограммы является достижение следующих показателей:</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приведение в нормативное состояние дворовых территорий Ильинского городского поселения;</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благоустройство муниципальных территорий общего пользования Ильинского городского поселения. (Приложение 12-13)</w:t>
      </w:r>
    </w:p>
    <w:p>
      <w:pPr>
        <w:pStyle w:val="Normal"/>
        <w:spacing w:lineRule="auto" w:line="240" w:before="0" w:after="0"/>
        <w:ind w:right="-286" w:firstLine="720"/>
        <w:rPr>
          <w:rFonts w:ascii="Times New Roman" w:hAnsi="Times New Roman"/>
          <w:b/>
          <w:b/>
          <w:bCs/>
          <w:sz w:val="24"/>
          <w:szCs w:val="24"/>
          <w:highlight w:val="white"/>
        </w:rPr>
      </w:pPr>
      <w:r>
        <w:rPr>
          <w:rFonts w:ascii="Times New Roman" w:hAnsi="Times New Roman"/>
          <w:b/>
          <w:bCs/>
          <w:sz w:val="24"/>
          <w:szCs w:val="24"/>
          <w:highlight w:val="white"/>
        </w:rPr>
      </w:r>
    </w:p>
    <w:p>
      <w:pPr>
        <w:pStyle w:val="Normal"/>
        <w:spacing w:lineRule="auto" w:line="240" w:before="0" w:after="0"/>
        <w:ind w:firstLine="539"/>
        <w:jc w:val="center"/>
        <w:rPr>
          <w:rFonts w:ascii="Times New Roman" w:hAnsi="Times New Roman"/>
          <w:b/>
          <w:b/>
          <w:bCs/>
          <w:color w:val="000000"/>
          <w:sz w:val="24"/>
          <w:szCs w:val="24"/>
        </w:rPr>
      </w:pPr>
      <w:r>
        <w:rPr>
          <w:rFonts w:ascii="Times New Roman" w:hAnsi="Times New Roman"/>
          <w:b/>
          <w:bCs/>
          <w:color w:val="000000"/>
          <w:sz w:val="24"/>
          <w:szCs w:val="24"/>
        </w:rPr>
        <w:t xml:space="preserve">Раздел 4. Мероприятия подпрограммы </w:t>
      </w:r>
    </w:p>
    <w:p>
      <w:pPr>
        <w:pStyle w:val="Normal"/>
        <w:spacing w:lineRule="auto" w:line="240" w:before="0" w:after="0"/>
        <w:ind w:firstLine="539"/>
        <w:jc w:val="center"/>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Основные мероприятия разработаны для поддержания дворовых и общественных территорий в технически исправном состоянии и приведения их в соответствие с современными требованиями комфортности разработана подпрограмма «Формирование современной городской среды» (далее – Подпрограмма). Подпрограмма предусматривает целенаправленную работу по выполнению перечня работ, сформированного исходя из минимального перечня работ по благоустройству дворовых территорий. </w:t>
      </w:r>
    </w:p>
    <w:p>
      <w:pPr>
        <w:pStyle w:val="Normal"/>
        <w:widowControl w:val="false"/>
        <w:spacing w:lineRule="auto" w:line="240" w:before="0" w:after="0"/>
        <w:ind w:firstLine="567"/>
        <w:jc w:val="both"/>
        <w:rPr>
          <w:rFonts w:ascii="Times New Roman" w:hAnsi="Times New Roman" w:eastAsia="Lucida Sans Unicode"/>
          <w:kern w:val="2"/>
          <w:sz w:val="24"/>
          <w:szCs w:val="24"/>
        </w:rPr>
      </w:pPr>
      <w:r>
        <w:rPr>
          <w:rFonts w:eastAsia="Lucida Sans Unicode" w:ascii="Times New Roman" w:hAnsi="Times New Roman"/>
          <w:kern w:val="2"/>
          <w:sz w:val="24"/>
          <w:szCs w:val="24"/>
        </w:rPr>
        <w:t>Объем оказания муниципальных услуг устанавливается целевыми показателями реализации подпрограммы, размер бюджетных ассигнований определяется на основе нормативных затрат. Приобретение работ и услуг, связанных с оказанием услуг, осуществляется посредством размещения муниципального заказа и заключения муниципальных контрактов.</w:t>
      </w:r>
    </w:p>
    <w:p>
      <w:pPr>
        <w:pStyle w:val="Normal"/>
        <w:widowControl w:val="false"/>
        <w:spacing w:lineRule="auto" w:line="240" w:before="0" w:after="0"/>
        <w:ind w:firstLine="567"/>
        <w:jc w:val="both"/>
        <w:rPr>
          <w:rFonts w:ascii="Times New Roman" w:hAnsi="Times New Roman"/>
          <w:sz w:val="24"/>
          <w:szCs w:val="24"/>
        </w:rPr>
      </w:pPr>
      <w:r>
        <w:rPr>
          <w:rFonts w:eastAsia="Lucida Sans Unicode" w:ascii="Times New Roman" w:hAnsi="Times New Roman"/>
          <w:kern w:val="2"/>
          <w:sz w:val="24"/>
          <w:szCs w:val="24"/>
        </w:rPr>
        <w:t>Срок выполнения мероприятий: 2018-2022 годы. (Таблица № 2).</w:t>
      </w:r>
    </w:p>
    <w:p>
      <w:pPr>
        <w:pStyle w:val="Normal"/>
        <w:widowControl w:val="false"/>
        <w:spacing w:lineRule="auto" w:line="240" w:before="0" w:after="0"/>
        <w:ind w:firstLine="567"/>
        <w:jc w:val="both"/>
        <w:rPr>
          <w:rFonts w:ascii="Times New Roman" w:hAnsi="Times New Roman" w:eastAsia="Lucida Sans Unicode"/>
          <w:kern w:val="2"/>
          <w:sz w:val="24"/>
          <w:szCs w:val="24"/>
        </w:rPr>
      </w:pPr>
      <w:r>
        <w:rPr>
          <w:rFonts w:eastAsia="Lucida Sans Unicode" w:ascii="Times New Roman" w:hAnsi="Times New Roman"/>
          <w:spacing w:val="-6"/>
          <w:kern w:val="2"/>
          <w:sz w:val="24"/>
          <w:szCs w:val="24"/>
        </w:rPr>
        <w:t>Подпрограммой предусматривается выполнение следующих мероприятий (Таблица 3)</w:t>
      </w:r>
      <w:r>
        <w:rPr>
          <w:rFonts w:eastAsia="Lucida Sans Unicode" w:ascii="Times New Roman" w:hAnsi="Times New Roman"/>
          <w:kern w:val="2"/>
          <w:sz w:val="24"/>
          <w:szCs w:val="24"/>
        </w:rPr>
        <w:t>:</w:t>
      </w:r>
    </w:p>
    <w:p>
      <w:pPr>
        <w:sectPr>
          <w:type w:val="nextPage"/>
          <w:pgSz w:w="11906" w:h="16838"/>
          <w:pgMar w:left="1701" w:right="567" w:header="0" w:top="1134" w:footer="0" w:bottom="1134" w:gutter="0"/>
          <w:pgNumType w:fmt="decimal"/>
          <w:formProt w:val="false"/>
          <w:textDirection w:val="lrTb"/>
          <w:docGrid w:type="default" w:linePitch="360" w:charSpace="0"/>
        </w:sectPr>
        <w:pStyle w:val="Normal"/>
        <w:widowControl w:val="false"/>
        <w:spacing w:lineRule="auto" w:line="240" w:before="0" w:after="0"/>
        <w:ind w:firstLine="567"/>
        <w:jc w:val="both"/>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Перечень мероприятий подпрограммы</w:t>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3</w:t>
      </w:r>
    </w:p>
    <w:tbl>
      <w:tblPr>
        <w:tblW w:w="14787" w:type="dxa"/>
        <w:jc w:val="righ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816"/>
        <w:gridCol w:w="5103"/>
        <w:gridCol w:w="1700"/>
        <w:gridCol w:w="2835"/>
        <w:gridCol w:w="1984"/>
        <w:gridCol w:w="2348"/>
      </w:tblGrid>
      <w:tr>
        <w:trPr>
          <w:trHeight w:val="332"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widowControl/>
              <w:ind w:hanging="0"/>
              <w:jc w:val="center"/>
              <w:rPr>
                <w:rFonts w:ascii="Times New Roman" w:hAnsi="Times New Roman" w:cs="Times New Roman"/>
                <w:b/>
                <w:b/>
                <w:i/>
                <w:i/>
              </w:rPr>
            </w:pPr>
            <w:r>
              <w:rPr>
                <w:rFonts w:cs="Times New Roman" w:ascii="Times New Roman" w:hAnsi="Times New Roman"/>
                <w:b/>
                <w:i/>
              </w:rPr>
              <w:t>тыс. руб.</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Ответственные </w:t>
            </w:r>
          </w:p>
          <w:p>
            <w:pPr>
              <w:pStyle w:val="ConsPlusNormal"/>
              <w:widowControl/>
              <w:ind w:hanging="0"/>
              <w:jc w:val="center"/>
              <w:rPr>
                <w:rFonts w:ascii="Times New Roman" w:hAnsi="Times New Roman" w:cs="Times New Roman"/>
                <w:b/>
                <w:b/>
                <w:i/>
                <w:i/>
              </w:rPr>
            </w:pPr>
            <w:r>
              <w:rPr>
                <w:rFonts w:cs="Times New Roman" w:ascii="Times New Roman" w:hAnsi="Times New Roman"/>
                <w:b/>
                <w:i/>
              </w:rPr>
              <w:t>за выполнение</w:t>
            </w:r>
          </w:p>
        </w:tc>
        <w:tc>
          <w:tcPr>
            <w:tcW w:w="2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widowContro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2</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3</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4</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6</w:t>
            </w:r>
          </w:p>
        </w:tc>
        <w:tc>
          <w:tcPr>
            <w:tcW w:w="2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7</w:t>
            </w:r>
          </w:p>
        </w:tc>
      </w:tr>
      <w:tr>
        <w:trPr>
          <w:trHeight w:val="234" w:hRule="atLeast"/>
        </w:trPr>
        <w:tc>
          <w:tcPr>
            <w:tcW w:w="1478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rPr>
            </w:pPr>
            <w:r>
              <w:rPr>
                <w:rFonts w:cs="Times New Roman" w:ascii="Times New Roman" w:hAnsi="Times New Roman"/>
                <w:b/>
                <w:i/>
              </w:rPr>
              <w:t>Раздел 1. Мероприятия подпрограммы «Формирование современной городской среды»</w:t>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Gramma1"/>
              <w:ind w:hanging="0"/>
              <w:jc w:val="left"/>
              <w:rPr>
                <w:sz w:val="22"/>
                <w:szCs w:val="22"/>
              </w:rPr>
            </w:pPr>
            <w:r>
              <w:rPr>
                <w:sz w:val="22"/>
                <w:szCs w:val="22"/>
              </w:rPr>
              <w:t>Благоустройство общественных территорий:</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198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Администрация Ильинского муниципального района</w:t>
            </w:r>
          </w:p>
        </w:tc>
        <w:tc>
          <w:tcPr>
            <w:tcW w:w="234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hanging="0"/>
              <w:jc w:val="center"/>
              <w:rPr>
                <w:rFonts w:ascii="Times New Roman" w:hAnsi="Times New Roman"/>
              </w:rPr>
            </w:pPr>
            <w:r>
              <w:rPr>
                <w:rFonts w:ascii="Times New Roman" w:hAnsi="Times New Roman"/>
                <w:shd w:fill="FFFFFF" w:val="clear"/>
              </w:rPr>
              <w:t>Приведение в нормативное состояние дворовых территорий;</w:t>
            </w:r>
          </w:p>
          <w:p>
            <w:pPr>
              <w:pStyle w:val="ConsPlusNormal"/>
              <w:widowControl/>
              <w:spacing w:lineRule="auto" w:line="240"/>
              <w:ind w:right="-30" w:hanging="0"/>
              <w:jc w:val="center"/>
              <w:rPr>
                <w:rFonts w:ascii="Times New Roman" w:hAnsi="Times New Roman" w:cs="Times New Roman"/>
              </w:rPr>
            </w:pPr>
            <w:r>
              <w:rPr>
                <w:rFonts w:cs="Times New Roman" w:ascii="Times New Roman" w:hAnsi="Times New Roman"/>
                <w:szCs w:val="22"/>
                <w:shd w:fill="FFFFFF" w:val="clear"/>
              </w:rPr>
              <w:t>благоустройство муниципальных территорий общего пользования</w:t>
            </w:r>
            <w:r>
              <w:rPr>
                <w:rFonts w:cs="Times New Roman" w:ascii="Times New Roman" w:hAnsi="Times New Roman"/>
                <w:shd w:fill="FFFFFF" w:val="clear"/>
              </w:rPr>
              <w:t xml:space="preserve"> </w:t>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Gramma1"/>
              <w:ind w:hanging="0"/>
              <w:jc w:val="left"/>
              <w:rPr>
                <w:sz w:val="22"/>
                <w:szCs w:val="22"/>
              </w:rPr>
            </w:pPr>
            <w:r>
              <w:rPr>
                <w:sz w:val="22"/>
                <w:szCs w:val="22"/>
              </w:rPr>
              <w:t>Территория Центра культуры и досуга</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firstLine="720"/>
              <w:jc w:val="center"/>
              <w:rPr>
                <w:sz w:val="20"/>
                <w:szCs w:val="20"/>
                <w:highlight w:val="white"/>
              </w:rPr>
            </w:pPr>
            <w:r>
              <w:rPr>
                <w:sz w:val="20"/>
                <w:szCs w:val="20"/>
                <w:highlight w:val="white"/>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zCs w:val="22"/>
              </w:rPr>
            </w:pPr>
            <w:r>
              <w:rPr>
                <w:rFonts w:cs="Times New Roman" w:ascii="Times New Roman" w:hAnsi="Times New Roman"/>
                <w:szCs w:val="22"/>
              </w:rPr>
              <w:t>Благоустройства дворовых территорий:</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rPr>
            </w:pPr>
            <w:r>
              <w:rPr>
                <w:rFonts w:cs="Times New Roman" w:ascii="Times New Roman" w:hAnsi="Times New Roman"/>
              </w:rPr>
              <w:t>по ул. Школьная, д.2</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
              <w:spacing w:before="0" w:after="200"/>
              <w:ind w:left="0" w:hanging="0"/>
              <w:jc w:val="left"/>
              <w:rPr>
                <w:sz w:val="20"/>
                <w:szCs w:val="20"/>
              </w:rPr>
            </w:pPr>
            <w:r>
              <w:rPr>
                <w:sz w:val="20"/>
                <w:szCs w:val="20"/>
              </w:rPr>
              <w:t>по ул. Школьная, д.3</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2.3.</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rPr>
            </w:pPr>
            <w:r>
              <w:rPr>
                <w:rFonts w:cs="Times New Roman" w:ascii="Times New Roman" w:hAnsi="Times New Roman"/>
              </w:rPr>
              <w:t>по ул. Школьная, д.4</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175"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2.4.</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rPr>
            </w:pPr>
            <w:r>
              <w:rPr>
                <w:rFonts w:cs="Times New Roman" w:ascii="Times New Roman" w:hAnsi="Times New Roman"/>
              </w:rPr>
              <w:t>по ул. Школьная, д.5</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23"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rPr>
            </w:pPr>
            <w:r>
              <w:rPr>
                <w:rFonts w:cs="Times New Roman" w:ascii="Times New Roman" w:hAnsi="Times New Roman"/>
                <w:b/>
              </w:rPr>
              <w:t>Итого:</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zCs w:val="22"/>
              </w:rPr>
            </w:pPr>
            <w:r>
              <w:rPr>
                <w:rFonts w:cs="Times New Roman" w:ascii="Times New Roman" w:hAnsi="Times New Roman"/>
                <w:b/>
                <w:szCs w:val="22"/>
              </w:rPr>
              <w:t>2019 год</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c>
          <w:tcPr>
            <w:tcW w:w="198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234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rHeight w:val="267"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Fonts w:ascii="Times New Roman" w:hAnsi="Times New Roman" w:cs="Times New Roman"/>
              </w:rPr>
            </w:pPr>
            <w:r>
              <w:rPr>
                <w:rStyle w:val="S2"/>
                <w:rFonts w:cs="Times New Roman" w:ascii="Times New Roman" w:hAnsi="Times New Roman"/>
              </w:rPr>
              <w:t>Благоустройство общественных территорий:</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1984"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t>Администрация Ильинского муниципального района</w:t>
            </w:r>
          </w:p>
        </w:tc>
        <w:tc>
          <w:tcPr>
            <w:tcW w:w="234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hanging="0"/>
              <w:jc w:val="center"/>
              <w:rPr>
                <w:rFonts w:ascii="Times New Roman" w:hAnsi="Times New Roman"/>
              </w:rPr>
            </w:pPr>
            <w:r>
              <w:rPr>
                <w:rFonts w:ascii="Times New Roman" w:hAnsi="Times New Roman"/>
                <w:shd w:fill="FFFFFF" w:val="clear"/>
              </w:rPr>
              <w:t>Приведение в нормативное состояние дворовых территорий;</w:t>
            </w:r>
          </w:p>
          <w:p>
            <w:pPr>
              <w:pStyle w:val="ConsPlusNormal"/>
              <w:widowControl/>
              <w:spacing w:lineRule="auto" w:line="240"/>
              <w:ind w:right="-30" w:hanging="0"/>
              <w:jc w:val="center"/>
              <w:rPr>
                <w:rFonts w:ascii="Times New Roman" w:hAnsi="Times New Roman" w:cs="Times New Roman"/>
                <w:szCs w:val="22"/>
              </w:rPr>
            </w:pPr>
            <w:r>
              <w:rPr>
                <w:rFonts w:cs="Times New Roman" w:ascii="Times New Roman" w:hAnsi="Times New Roman"/>
                <w:szCs w:val="22"/>
                <w:shd w:fill="FFFFFF" w:val="clear"/>
              </w:rPr>
              <w:t xml:space="preserve">благоустройство муниципальных территорий общего пользования </w:t>
            </w:r>
          </w:p>
        </w:tc>
      </w:tr>
      <w:tr>
        <w:trPr>
          <w:trHeight w:val="267"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Style w:val="S2"/>
                <w:rFonts w:ascii="Times New Roman" w:hAnsi="Times New Roman" w:cs="Times New Roman"/>
                <w:spacing w:val="-10"/>
              </w:rPr>
            </w:pPr>
            <w:r>
              <w:rPr>
                <w:rStyle w:val="S2"/>
                <w:rFonts w:cs="Times New Roman" w:ascii="Times New Roman" w:hAnsi="Times New Roman"/>
                <w:spacing w:val="-10"/>
              </w:rPr>
              <w:t>Парковая зона у аллеи героев и памятника «Скорбящей матери</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firstLine="720"/>
              <w:jc w:val="center"/>
              <w:rPr>
                <w:sz w:val="20"/>
                <w:szCs w:val="20"/>
                <w:highlight w:val="white"/>
              </w:rPr>
            </w:pPr>
            <w:r>
              <w:rPr>
                <w:sz w:val="20"/>
                <w:szCs w:val="20"/>
                <w:highlight w:val="white"/>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zCs w:val="22"/>
              </w:rPr>
            </w:pPr>
            <w:r>
              <w:rPr>
                <w:rFonts w:cs="Times New Roman" w:ascii="Times New Roman" w:hAnsi="Times New Roman"/>
                <w:szCs w:val="22"/>
              </w:rPr>
              <w:t>Благоустройства дворовых территорий:</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Fonts w:ascii="Times New Roman" w:hAnsi="Times New Roman" w:cs="Times New Roman"/>
                <w:szCs w:val="22"/>
              </w:rPr>
            </w:pPr>
            <w:r>
              <w:rPr>
                <w:rStyle w:val="S2"/>
                <w:rFonts w:cs="Times New Roman" w:ascii="Times New Roman" w:hAnsi="Times New Roman"/>
                <w:szCs w:val="22"/>
              </w:rPr>
              <w:t>по ул. Пролетарская, д.3</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zCs w:val="22"/>
              </w:rPr>
            </w:pPr>
            <w:r>
              <w:rPr>
                <w:rFonts w:cs="Times New Roman" w:ascii="Times New Roman" w:hAnsi="Times New Roman"/>
                <w:szCs w:val="22"/>
              </w:rPr>
              <w:t>по ул. Пролетарская, д.5</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185" w:hRule="atLeast"/>
        </w:trPr>
        <w:tc>
          <w:tcPr>
            <w:tcW w:w="816"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2.3.</w:t>
            </w:r>
          </w:p>
        </w:tc>
        <w:tc>
          <w:tcPr>
            <w:tcW w:w="510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Советская, д.67</w:t>
            </w:r>
          </w:p>
        </w:tc>
        <w:tc>
          <w:tcPr>
            <w:tcW w:w="170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2020</w:t>
            </w:r>
          </w:p>
        </w:tc>
        <w:tc>
          <w:tcPr>
            <w:tcW w:w="2835"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rPr>
                <w:rFonts w:ascii="Times New Roman" w:hAnsi="Times New Roman" w:cs="Times New Roman"/>
                <w:b/>
                <w:b/>
                <w:szCs w:val="22"/>
              </w:rPr>
            </w:pPr>
            <w:r>
              <w:rPr>
                <w:rFonts w:cs="Times New Roman" w:ascii="Times New Roman" w:hAnsi="Times New Roman"/>
                <w:b/>
                <w:szCs w:val="22"/>
              </w:rPr>
              <w:t>Итого:</w:t>
            </w:r>
          </w:p>
        </w:tc>
        <w:tc>
          <w:tcPr>
            <w:tcW w:w="170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b/>
                <w:b/>
              </w:rPr>
            </w:pPr>
            <w:r>
              <w:rPr>
                <w:rFonts w:ascii="Times New Roman" w:hAnsi="Times New Roman"/>
                <w:b/>
              </w:rPr>
              <w:t>2020 год</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c>
          <w:tcPr>
            <w:tcW w:w="198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b/>
                <w:b/>
              </w:rPr>
            </w:pPr>
            <w:r>
              <w:rPr>
                <w:rFonts w:cs="Times New Roman" w:ascii="Times New Roman" w:hAnsi="Times New Roman"/>
                <w:b/>
              </w:rPr>
            </w:r>
          </w:p>
        </w:tc>
        <w:tc>
          <w:tcPr>
            <w:tcW w:w="234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jc w:val="center"/>
              <w:rPr>
                <w:rFonts w:ascii="Times New Roman" w:hAnsi="Times New Roman" w:cs="Times New Roman"/>
                <w:b/>
                <w:b/>
              </w:rPr>
            </w:pPr>
            <w:r>
              <w:rPr>
                <w:rFonts w:cs="Times New Roman" w:ascii="Times New Roman" w:hAnsi="Times New Roman"/>
                <w:b/>
              </w:rPr>
            </w:r>
          </w:p>
        </w:tc>
      </w:tr>
      <w:tr>
        <w:trPr>
          <w:trHeight w:val="70"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Fonts w:ascii="Times New Roman" w:hAnsi="Times New Roman" w:cs="Times New Roman"/>
                <w:szCs w:val="22"/>
              </w:rPr>
            </w:pPr>
            <w:r>
              <w:rPr>
                <w:rStyle w:val="S2"/>
                <w:rFonts w:cs="Times New Roman" w:ascii="Times New Roman" w:hAnsi="Times New Roman"/>
                <w:szCs w:val="22"/>
              </w:rPr>
              <w:t>Благоустройство общественных территорий:</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1984"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t>Администрация Ильинского муниципального района</w:t>
            </w:r>
          </w:p>
        </w:tc>
        <w:tc>
          <w:tcPr>
            <w:tcW w:w="234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hanging="0"/>
              <w:jc w:val="center"/>
              <w:rPr>
                <w:rFonts w:ascii="Times New Roman" w:hAnsi="Times New Roman"/>
              </w:rPr>
            </w:pPr>
            <w:r>
              <w:rPr>
                <w:rFonts w:ascii="Times New Roman" w:hAnsi="Times New Roman"/>
                <w:shd w:fill="FFFFFF" w:val="clear"/>
              </w:rPr>
              <w:t>Приведение в нормативное состояние дворовых территорий;</w:t>
            </w:r>
          </w:p>
          <w:p>
            <w:pPr>
              <w:pStyle w:val="ConsPlusNormal"/>
              <w:widowControl/>
              <w:spacing w:lineRule="auto" w:line="240"/>
              <w:ind w:right="-30" w:hanging="0"/>
              <w:jc w:val="center"/>
              <w:rPr>
                <w:rFonts w:ascii="Times New Roman" w:hAnsi="Times New Roman" w:cs="Times New Roman"/>
                <w:szCs w:val="22"/>
              </w:rPr>
            </w:pPr>
            <w:r>
              <w:rPr>
                <w:rFonts w:cs="Times New Roman" w:ascii="Times New Roman" w:hAnsi="Times New Roman"/>
                <w:szCs w:val="22"/>
                <w:shd w:fill="FFFFFF" w:val="clear"/>
              </w:rPr>
              <w:t xml:space="preserve">благоустройство муниципальных территорий общего пользования </w:t>
            </w:r>
          </w:p>
        </w:tc>
      </w:tr>
      <w:tr>
        <w:trPr>
          <w:trHeight w:val="70"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Style w:val="S2"/>
                <w:rFonts w:ascii="Times New Roman" w:hAnsi="Times New Roman" w:cs="Times New Roman"/>
                <w:szCs w:val="22"/>
              </w:rPr>
            </w:pPr>
            <w:r>
              <w:rPr>
                <w:rStyle w:val="S2"/>
                <w:rFonts w:cs="Times New Roman" w:ascii="Times New Roman" w:hAnsi="Times New Roman"/>
                <w:szCs w:val="22"/>
              </w:rPr>
              <w:t>Территории «Большого пруда»</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2021</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firstLine="720"/>
              <w:jc w:val="center"/>
              <w:rPr>
                <w:sz w:val="20"/>
                <w:szCs w:val="20"/>
                <w:highlight w:val="white"/>
              </w:rPr>
            </w:pPr>
            <w:r>
              <w:rPr>
                <w:sz w:val="20"/>
                <w:szCs w:val="20"/>
                <w:highlight w:val="white"/>
              </w:rPr>
            </w:r>
          </w:p>
        </w:tc>
      </w:tr>
      <w:tr>
        <w:trPr>
          <w:trHeight w:val="156"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zCs w:val="22"/>
              </w:rPr>
            </w:pPr>
            <w:r>
              <w:rPr>
                <w:rFonts w:cs="Times New Roman" w:ascii="Times New Roman" w:hAnsi="Times New Roman"/>
                <w:szCs w:val="22"/>
              </w:rPr>
              <w:t>Благоустройства дворовых территорий:</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201"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2.1.</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Fonts w:ascii="Times New Roman" w:hAnsi="Times New Roman" w:cs="Times New Roman"/>
                <w:szCs w:val="22"/>
              </w:rPr>
            </w:pPr>
            <w:r>
              <w:rPr>
                <w:rStyle w:val="S2"/>
                <w:rFonts w:cs="Times New Roman" w:ascii="Times New Roman" w:hAnsi="Times New Roman"/>
                <w:szCs w:val="22"/>
              </w:rPr>
              <w:t>по ул. Советская, д.74</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2021</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106"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2.2.</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zCs w:val="22"/>
              </w:rPr>
            </w:pPr>
            <w:r>
              <w:rPr>
                <w:rFonts w:cs="Times New Roman" w:ascii="Times New Roman" w:hAnsi="Times New Roman"/>
                <w:szCs w:val="22"/>
              </w:rPr>
              <w:t>по ул. Советская, д.78</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2021</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151" w:hRule="atLeast"/>
        </w:trPr>
        <w:tc>
          <w:tcPr>
            <w:tcW w:w="81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2.3.</w:t>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Советская, д.82</w:t>
            </w:r>
          </w:p>
        </w:tc>
        <w:tc>
          <w:tcPr>
            <w:tcW w:w="170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2021</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197" w:hRule="atLeast"/>
        </w:trPr>
        <w:tc>
          <w:tcPr>
            <w:tcW w:w="81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2.4.</w:t>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Молодежная, д.2а</w:t>
            </w:r>
          </w:p>
        </w:tc>
        <w:tc>
          <w:tcPr>
            <w:tcW w:w="170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2021</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244" w:hRule="atLeast"/>
        </w:trPr>
        <w:tc>
          <w:tcPr>
            <w:tcW w:w="81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w:t>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Школьная, д.7</w:t>
            </w:r>
          </w:p>
        </w:tc>
        <w:tc>
          <w:tcPr>
            <w:tcW w:w="170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2021</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119" w:hRule="atLeast"/>
        </w:trPr>
        <w:tc>
          <w:tcPr>
            <w:tcW w:w="81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spacing w:before="0" w:after="200"/>
              <w:ind w:left="0" w:hanging="0"/>
              <w:jc w:val="left"/>
              <w:rPr>
                <w:b/>
                <w:b/>
                <w:sz w:val="22"/>
                <w:szCs w:val="22"/>
              </w:rPr>
            </w:pPr>
            <w:r>
              <w:rPr>
                <w:b/>
                <w:sz w:val="22"/>
                <w:szCs w:val="22"/>
              </w:rPr>
              <w:t>Итого:</w:t>
            </w:r>
          </w:p>
        </w:tc>
        <w:tc>
          <w:tcPr>
            <w:tcW w:w="170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b/>
                <w:b/>
              </w:rPr>
            </w:pPr>
            <w:r>
              <w:rPr>
                <w:rFonts w:ascii="Times New Roman" w:hAnsi="Times New Roman"/>
                <w:b/>
              </w:rPr>
              <w:t>2021 год</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c>
          <w:tcPr>
            <w:tcW w:w="198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b/>
                <w:b/>
              </w:rPr>
            </w:pPr>
            <w:r>
              <w:rPr>
                <w:rFonts w:cs="Times New Roman" w:ascii="Times New Roman" w:hAnsi="Times New Roman"/>
                <w:b/>
              </w:rPr>
            </w:r>
          </w:p>
        </w:tc>
        <w:tc>
          <w:tcPr>
            <w:tcW w:w="234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jc w:val="center"/>
              <w:rPr>
                <w:rFonts w:ascii="Times New Roman" w:hAnsi="Times New Roman" w:cs="Times New Roman"/>
                <w:b/>
                <w:b/>
              </w:rPr>
            </w:pPr>
            <w:r>
              <w:rPr>
                <w:rFonts w:cs="Times New Roman" w:ascii="Times New Roman" w:hAnsi="Times New Roman"/>
                <w:b/>
              </w:rPr>
            </w:r>
          </w:p>
        </w:tc>
      </w:tr>
      <w:tr>
        <w:trPr>
          <w:trHeight w:val="128"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Fonts w:ascii="Times New Roman" w:hAnsi="Times New Roman" w:cs="Times New Roman"/>
                <w:szCs w:val="22"/>
              </w:rPr>
            </w:pPr>
            <w:r>
              <w:rPr>
                <w:rStyle w:val="S2"/>
                <w:rFonts w:cs="Times New Roman" w:ascii="Times New Roman" w:hAnsi="Times New Roman"/>
                <w:szCs w:val="22"/>
              </w:rPr>
              <w:t>Благоустройство общественных территорий:</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1984"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t>Администрация Ильинского муниципального района</w:t>
            </w:r>
          </w:p>
        </w:tc>
        <w:tc>
          <w:tcPr>
            <w:tcW w:w="234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hanging="0"/>
              <w:jc w:val="center"/>
              <w:rPr>
                <w:rFonts w:ascii="Times New Roman" w:hAnsi="Times New Roman"/>
              </w:rPr>
            </w:pPr>
            <w:r>
              <w:rPr>
                <w:rFonts w:ascii="Times New Roman" w:hAnsi="Times New Roman"/>
                <w:shd w:fill="FFFFFF" w:val="clear"/>
              </w:rPr>
              <w:t>Приведение в нормативное состояние дворовых территорий;</w:t>
            </w:r>
          </w:p>
          <w:p>
            <w:pPr>
              <w:pStyle w:val="ConsPlusNormal"/>
              <w:widowControl/>
              <w:spacing w:lineRule="auto" w:line="240"/>
              <w:ind w:right="-30" w:hanging="0"/>
              <w:jc w:val="center"/>
              <w:rPr>
                <w:rFonts w:ascii="Times New Roman" w:hAnsi="Times New Roman" w:cs="Times New Roman"/>
                <w:szCs w:val="22"/>
              </w:rPr>
            </w:pPr>
            <w:r>
              <w:rPr>
                <w:rFonts w:cs="Times New Roman" w:ascii="Times New Roman" w:hAnsi="Times New Roman"/>
                <w:szCs w:val="22"/>
                <w:shd w:fill="FFFFFF" w:val="clear"/>
              </w:rPr>
              <w:t xml:space="preserve">благоустройство муниципальных территорий общего пользования </w:t>
            </w:r>
          </w:p>
        </w:tc>
      </w:tr>
      <w:tr>
        <w:trPr>
          <w:trHeight w:val="128"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Style w:val="S2"/>
                <w:rFonts w:ascii="Times New Roman" w:hAnsi="Times New Roman" w:cs="Times New Roman"/>
                <w:szCs w:val="22"/>
              </w:rPr>
            </w:pPr>
            <w:r>
              <w:rPr>
                <w:rStyle w:val="S2"/>
                <w:rFonts w:cs="Times New Roman" w:ascii="Times New Roman" w:hAnsi="Times New Roman"/>
                <w:szCs w:val="22"/>
              </w:rPr>
              <w:t>Тротуар по ул. Советская</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firstLine="720"/>
              <w:jc w:val="center"/>
              <w:rPr>
                <w:sz w:val="20"/>
                <w:szCs w:val="20"/>
                <w:highlight w:val="white"/>
              </w:rPr>
            </w:pPr>
            <w:r>
              <w:rPr>
                <w:sz w:val="20"/>
                <w:szCs w:val="20"/>
                <w:highlight w:val="white"/>
              </w:rPr>
            </w:r>
          </w:p>
        </w:tc>
      </w:tr>
      <w:tr>
        <w:trPr>
          <w:trHeight w:val="128"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zCs w:val="22"/>
              </w:rPr>
            </w:pPr>
            <w:r>
              <w:rPr>
                <w:rFonts w:cs="Times New Roman" w:ascii="Times New Roman" w:hAnsi="Times New Roman"/>
                <w:szCs w:val="22"/>
              </w:rPr>
              <w:t>Тротуар по ул. Революционная</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firstLine="720"/>
              <w:jc w:val="center"/>
              <w:rPr>
                <w:sz w:val="20"/>
                <w:szCs w:val="20"/>
                <w:highlight w:val="white"/>
              </w:rPr>
            </w:pPr>
            <w:r>
              <w:rPr>
                <w:sz w:val="20"/>
                <w:szCs w:val="20"/>
                <w:highlight w:val="white"/>
              </w:rPr>
            </w:r>
          </w:p>
        </w:tc>
      </w:tr>
      <w:tr>
        <w:trPr>
          <w:trHeight w:val="128"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1.3.</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Fonts w:ascii="Times New Roman" w:hAnsi="Times New Roman" w:cs="Times New Roman"/>
                <w:szCs w:val="22"/>
              </w:rPr>
            </w:pPr>
            <w:r>
              <w:rPr>
                <w:rStyle w:val="S2"/>
                <w:rFonts w:cs="Times New Roman" w:ascii="Times New Roman" w:hAnsi="Times New Roman"/>
                <w:szCs w:val="22"/>
              </w:rPr>
              <w:t>Тротуар по ул. Красная</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firstLine="720"/>
              <w:jc w:val="center"/>
              <w:rPr>
                <w:sz w:val="20"/>
                <w:szCs w:val="20"/>
                <w:highlight w:val="white"/>
              </w:rPr>
            </w:pPr>
            <w:r>
              <w:rPr>
                <w:sz w:val="20"/>
                <w:szCs w:val="20"/>
                <w:highlight w:val="white"/>
              </w:rPr>
            </w:r>
          </w:p>
        </w:tc>
      </w:tr>
      <w:tr>
        <w:trPr>
          <w:trHeight w:val="128"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1.4.</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zCs w:val="22"/>
              </w:rPr>
            </w:pPr>
            <w:r>
              <w:rPr>
                <w:rFonts w:cs="Times New Roman" w:ascii="Times New Roman" w:hAnsi="Times New Roman"/>
                <w:szCs w:val="22"/>
              </w:rPr>
              <w:t>Тротуар по ул. Колхозная</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firstLine="720"/>
              <w:jc w:val="center"/>
              <w:rPr>
                <w:sz w:val="20"/>
                <w:szCs w:val="20"/>
                <w:highlight w:val="white"/>
              </w:rPr>
            </w:pPr>
            <w:r>
              <w:rPr>
                <w:sz w:val="20"/>
                <w:szCs w:val="20"/>
                <w:highlight w:val="white"/>
              </w:rPr>
            </w:r>
          </w:p>
        </w:tc>
      </w:tr>
      <w:tr>
        <w:trPr>
          <w:trHeight w:val="128"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1.5.</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 xml:space="preserve">Спортивная площадка на ул. Советская </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firstLine="720"/>
              <w:jc w:val="center"/>
              <w:rPr>
                <w:sz w:val="20"/>
                <w:szCs w:val="20"/>
                <w:highlight w:val="white"/>
              </w:rPr>
            </w:pPr>
            <w:r>
              <w:rPr>
                <w:sz w:val="20"/>
                <w:szCs w:val="20"/>
                <w:highlight w:val="white"/>
              </w:rPr>
            </w:r>
          </w:p>
        </w:tc>
      </w:tr>
      <w:tr>
        <w:trPr>
          <w:trHeight w:val="128"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1.6.</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Спортивная площадка на ул. Школьная</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firstLine="720"/>
              <w:jc w:val="center"/>
              <w:rPr>
                <w:sz w:val="20"/>
                <w:szCs w:val="20"/>
                <w:highlight w:val="white"/>
              </w:rPr>
            </w:pPr>
            <w:r>
              <w:rPr>
                <w:sz w:val="20"/>
                <w:szCs w:val="20"/>
                <w:highlight w:val="white"/>
              </w:rPr>
            </w:r>
          </w:p>
        </w:tc>
      </w:tr>
      <w:tr>
        <w:trPr>
          <w:trHeight w:val="211"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zCs w:val="22"/>
              </w:rPr>
            </w:pPr>
            <w:r>
              <w:rPr>
                <w:rFonts w:cs="Times New Roman" w:ascii="Times New Roman" w:hAnsi="Times New Roman"/>
                <w:szCs w:val="22"/>
              </w:rPr>
              <w:t>Благоустройства дворовых территорий:</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258"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2.1.</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Fonts w:ascii="Times New Roman" w:hAnsi="Times New Roman" w:cs="Times New Roman"/>
                <w:szCs w:val="22"/>
              </w:rPr>
            </w:pPr>
            <w:r>
              <w:rPr>
                <w:rStyle w:val="S2"/>
                <w:rFonts w:cs="Times New Roman" w:ascii="Times New Roman" w:hAnsi="Times New Roman"/>
                <w:szCs w:val="22"/>
              </w:rPr>
              <w:t>по ул. Комсомольская, д.10</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120"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2.2.</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zCs w:val="22"/>
              </w:rPr>
            </w:pPr>
            <w:r>
              <w:rPr>
                <w:rFonts w:cs="Times New Roman" w:ascii="Times New Roman" w:hAnsi="Times New Roman"/>
                <w:szCs w:val="22"/>
              </w:rPr>
              <w:t>по ул. Комсомольская, д.11</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2.3.</w:t>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Комсомольская, д.12</w:t>
            </w:r>
          </w:p>
        </w:tc>
        <w:tc>
          <w:tcPr>
            <w:tcW w:w="170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2.4.</w:t>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Советская, д.80</w:t>
            </w:r>
          </w:p>
        </w:tc>
        <w:tc>
          <w:tcPr>
            <w:tcW w:w="170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171"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2.5.</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Комсомольская, д.2</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right="-30" w:hanging="0"/>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2.6.</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Комсомольская, д.2а</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106"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2.7.</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Красная, д.53а</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151"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2.8.</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Красная, д.53б</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2.9.</w:t>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Красная, д.56</w:t>
            </w:r>
          </w:p>
        </w:tc>
        <w:tc>
          <w:tcPr>
            <w:tcW w:w="170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2.10.</w:t>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Школьная, д.6</w:t>
            </w:r>
          </w:p>
        </w:tc>
        <w:tc>
          <w:tcPr>
            <w:tcW w:w="170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spacing w:before="0" w:after="200"/>
              <w:ind w:left="0" w:hanging="0"/>
              <w:jc w:val="left"/>
              <w:rPr>
                <w:b/>
                <w:b/>
                <w:sz w:val="22"/>
                <w:szCs w:val="22"/>
              </w:rPr>
            </w:pPr>
            <w:r>
              <w:rPr>
                <w:b/>
                <w:sz w:val="22"/>
                <w:szCs w:val="22"/>
              </w:rPr>
              <w:t>Итого:</w:t>
            </w:r>
          </w:p>
        </w:tc>
        <w:tc>
          <w:tcPr>
            <w:tcW w:w="170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b/>
                <w:b/>
              </w:rPr>
            </w:pPr>
            <w:r>
              <w:rPr>
                <w:rFonts w:ascii="Times New Roman" w:hAnsi="Times New Roman"/>
                <w:b/>
              </w:rPr>
              <w:t>2022 год</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zCs w:val="22"/>
              </w:rPr>
            </w:pPr>
            <w:r>
              <w:rPr>
                <w:rFonts w:cs="Times New Roman" w:ascii="Times New Roman" w:hAnsi="Times New Roman"/>
                <w:b/>
                <w:szCs w:val="22"/>
              </w:rPr>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
              <w:spacing w:before="0" w:after="200"/>
              <w:ind w:left="0" w:hanging="0"/>
              <w:jc w:val="left"/>
              <w:rPr>
                <w:b/>
                <w:b/>
                <w:sz w:val="22"/>
                <w:szCs w:val="22"/>
              </w:rPr>
            </w:pPr>
            <w:r>
              <w:rPr>
                <w:b/>
                <w:sz w:val="22"/>
                <w:szCs w:val="22"/>
              </w:rPr>
              <w:t>Итого по подпрограмме:</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b/>
                <w:b/>
              </w:rPr>
            </w:pPr>
            <w:r>
              <w:rPr>
                <w:rFonts w:ascii="Times New Roman" w:hAnsi="Times New Roman"/>
                <w:b/>
              </w:rPr>
              <w:t>2018-2022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b/>
                <w:b/>
              </w:rPr>
            </w:pPr>
            <w:r>
              <w:rPr>
                <w:rFonts w:cs="Times New Roman" w:ascii="Times New Roman" w:hAnsi="Times New Roman"/>
                <w:b/>
              </w:rPr>
            </w:r>
          </w:p>
        </w:tc>
        <w:tc>
          <w:tcPr>
            <w:tcW w:w="2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695" w:right="1208" w:header="0" w:top="1276" w:footer="0" w:bottom="1559" w:gutter="0"/>
          <w:pgNumType w:fmt="decimal"/>
          <w:formProt w:val="false"/>
          <w:textDirection w:val="lrTb"/>
          <w:docGrid w:type="default" w:linePitch="360" w:charSpace="0"/>
        </w:sectPr>
      </w:pPr>
    </w:p>
    <w:p>
      <w:pPr>
        <w:pStyle w:val="Normal"/>
        <w:spacing w:lineRule="auto" w:line="240" w:before="0" w:after="0"/>
        <w:ind w:right="-286" w:hanging="0"/>
        <w:jc w:val="center"/>
        <w:rPr>
          <w:rFonts w:ascii="Times New Roman" w:hAnsi="Times New Roman"/>
          <w:sz w:val="24"/>
          <w:szCs w:val="24"/>
        </w:rPr>
      </w:pPr>
      <w:r>
        <w:rPr>
          <w:rFonts w:ascii="Times New Roman" w:hAnsi="Times New Roman"/>
          <w:b/>
          <w:sz w:val="24"/>
          <w:szCs w:val="24"/>
          <w:shd w:fill="FFFFFF" w:val="clear"/>
        </w:rPr>
        <w:t>5. Ресурсное обеспечение подпрограммы</w:t>
      </w:r>
    </w:p>
    <w:p>
      <w:pPr>
        <w:pStyle w:val="Normal"/>
        <w:spacing w:lineRule="auto" w:line="240" w:before="0" w:after="0"/>
        <w:ind w:right="-286" w:hanging="0"/>
        <w:jc w:val="center"/>
        <w:rPr/>
      </w:pPr>
      <w:r>
        <w:rPr/>
      </w:r>
    </w:p>
    <w:tbl>
      <w:tblPr>
        <w:tblW w:w="10475" w:type="dxa"/>
        <w:jc w:val="center"/>
        <w:tblInd w:w="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firstRow="0" w:noVBand="0" w:lastRow="0" w:firstColumn="0" w:lastColumn="0" w:noHBand="0" w:val="0000"/>
      </w:tblPr>
      <w:tblGrid>
        <w:gridCol w:w="445"/>
        <w:gridCol w:w="2525"/>
        <w:gridCol w:w="1"/>
        <w:gridCol w:w="3246"/>
        <w:gridCol w:w="2"/>
        <w:gridCol w:w="855"/>
        <w:gridCol w:w="1"/>
        <w:gridCol w:w="849"/>
        <w:gridCol w:w="1"/>
        <w:gridCol w:w="848"/>
        <w:gridCol w:w="1"/>
        <w:gridCol w:w="849"/>
        <w:gridCol w:w="1"/>
        <w:gridCol w:w="849"/>
      </w:tblGrid>
      <w:tr>
        <w:trPr>
          <w:trHeight w:val="105" w:hRule="atLeast"/>
        </w:trPr>
        <w:tc>
          <w:tcPr>
            <w:tcW w:w="445" w:type="dxa"/>
            <w:vMerge w:val="restart"/>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0"/>
              <w:jc w:val="center"/>
              <w:rPr>
                <w:sz w:val="20"/>
                <w:szCs w:val="20"/>
              </w:rPr>
            </w:pPr>
            <w:r>
              <w:rPr>
                <w:b/>
                <w:bCs/>
                <w:sz w:val="20"/>
                <w:szCs w:val="20"/>
              </w:rPr>
              <w:t>№</w:t>
            </w:r>
          </w:p>
          <w:p>
            <w:pPr>
              <w:pStyle w:val="Style30"/>
              <w:jc w:val="center"/>
              <w:rPr>
                <w:sz w:val="20"/>
                <w:szCs w:val="20"/>
              </w:rPr>
            </w:pPr>
            <w:r>
              <w:rPr>
                <w:b/>
                <w:bCs/>
                <w:sz w:val="20"/>
                <w:szCs w:val="20"/>
              </w:rPr>
              <w:t>п/п</w:t>
            </w:r>
          </w:p>
        </w:tc>
        <w:tc>
          <w:tcPr>
            <w:tcW w:w="2526" w:type="dxa"/>
            <w:gridSpan w:val="2"/>
            <w:vMerge w:val="restart"/>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0"/>
              <w:jc w:val="center"/>
              <w:rPr>
                <w:sz w:val="20"/>
                <w:szCs w:val="20"/>
              </w:rPr>
            </w:pPr>
            <w:r>
              <w:rPr>
                <w:b/>
                <w:bCs/>
                <w:sz w:val="20"/>
                <w:szCs w:val="20"/>
              </w:rPr>
              <w:t>Наименование программы, подпрограммы, отдельного мероприятия/источник финансирования</w:t>
            </w:r>
          </w:p>
        </w:tc>
        <w:tc>
          <w:tcPr>
            <w:tcW w:w="3248" w:type="dxa"/>
            <w:gridSpan w:val="2"/>
            <w:vMerge w:val="restart"/>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0"/>
              <w:jc w:val="center"/>
              <w:rPr>
                <w:sz w:val="20"/>
                <w:szCs w:val="20"/>
              </w:rPr>
            </w:pPr>
            <w:r>
              <w:rPr>
                <w:b/>
                <w:bCs/>
                <w:sz w:val="20"/>
                <w:szCs w:val="20"/>
              </w:rPr>
              <w:t>Ответственный исполнитель, исполнитель</w:t>
            </w:r>
          </w:p>
        </w:tc>
        <w:tc>
          <w:tcPr>
            <w:tcW w:w="4254" w:type="dxa"/>
            <w:gridSpan w:val="9"/>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30"/>
              <w:jc w:val="center"/>
              <w:rPr>
                <w:sz w:val="20"/>
                <w:szCs w:val="20"/>
              </w:rPr>
            </w:pPr>
            <w:r>
              <w:rPr>
                <w:b/>
                <w:bCs/>
                <w:sz w:val="20"/>
                <w:szCs w:val="20"/>
              </w:rPr>
              <w:t>Объем бюджетных средств (тыс. руб.)</w:t>
            </w:r>
          </w:p>
        </w:tc>
      </w:tr>
      <w:tr>
        <w:trPr>
          <w:trHeight w:val="23" w:hRule="atLeast"/>
        </w:trPr>
        <w:tc>
          <w:tcPr>
            <w:tcW w:w="445" w:type="dxa"/>
            <w:vMerge w:val="continue"/>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0"/>
              <w:snapToGrid w:val="false"/>
              <w:jc w:val="center"/>
              <w:rPr>
                <w:b/>
                <w:b/>
                <w:bCs/>
                <w:sz w:val="20"/>
                <w:szCs w:val="20"/>
              </w:rPr>
            </w:pPr>
            <w:r>
              <w:rPr>
                <w:b/>
                <w:bCs/>
                <w:sz w:val="20"/>
                <w:szCs w:val="20"/>
              </w:rPr>
            </w:r>
          </w:p>
        </w:tc>
        <w:tc>
          <w:tcPr>
            <w:tcW w:w="2526" w:type="dxa"/>
            <w:gridSpan w:val="2"/>
            <w:vMerge w:val="continue"/>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0"/>
              <w:snapToGrid w:val="false"/>
              <w:jc w:val="center"/>
              <w:rPr>
                <w:b/>
                <w:b/>
                <w:bCs/>
                <w:sz w:val="20"/>
                <w:szCs w:val="20"/>
              </w:rPr>
            </w:pPr>
            <w:r>
              <w:rPr>
                <w:b/>
                <w:bCs/>
                <w:sz w:val="20"/>
                <w:szCs w:val="20"/>
              </w:rPr>
            </w:r>
          </w:p>
        </w:tc>
        <w:tc>
          <w:tcPr>
            <w:tcW w:w="3248" w:type="dxa"/>
            <w:gridSpan w:val="2"/>
            <w:vMerge w:val="continue"/>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0"/>
              <w:snapToGrid w:val="false"/>
              <w:jc w:val="center"/>
              <w:rPr>
                <w:b/>
                <w:b/>
                <w:bCs/>
                <w:sz w:val="20"/>
                <w:szCs w:val="20"/>
              </w:rPr>
            </w:pPr>
            <w:r>
              <w:rPr>
                <w:b/>
                <w:bCs/>
                <w:sz w:val="20"/>
                <w:szCs w:val="20"/>
              </w:rPr>
            </w:r>
          </w:p>
        </w:tc>
        <w:tc>
          <w:tcPr>
            <w:tcW w:w="856"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0"/>
              <w:jc w:val="center"/>
              <w:rPr>
                <w:sz w:val="20"/>
                <w:szCs w:val="20"/>
              </w:rPr>
            </w:pPr>
            <w:r>
              <w:rPr>
                <w:b/>
                <w:bCs/>
                <w:sz w:val="20"/>
                <w:szCs w:val="20"/>
              </w:rPr>
              <w:t>2018</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0"/>
              <w:jc w:val="center"/>
              <w:rPr>
                <w:sz w:val="20"/>
                <w:szCs w:val="20"/>
              </w:rPr>
            </w:pPr>
            <w:r>
              <w:rPr>
                <w:b/>
                <w:bCs/>
                <w:sz w:val="20"/>
                <w:szCs w:val="20"/>
              </w:rPr>
              <w:t>2019</w:t>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0"/>
              <w:jc w:val="center"/>
              <w:rPr>
                <w:sz w:val="20"/>
                <w:szCs w:val="20"/>
              </w:rPr>
            </w:pPr>
            <w:r>
              <w:rPr>
                <w:b/>
                <w:bCs/>
                <w:sz w:val="20"/>
                <w:szCs w:val="20"/>
              </w:rPr>
              <w:t>2020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0"/>
              <w:jc w:val="center"/>
              <w:rPr>
                <w:sz w:val="20"/>
                <w:szCs w:val="20"/>
              </w:rPr>
            </w:pPr>
            <w:r>
              <w:rPr>
                <w:b/>
                <w:bCs/>
                <w:sz w:val="20"/>
                <w:szCs w:val="20"/>
              </w:rPr>
              <w:t>2021</w:t>
            </w:r>
          </w:p>
        </w:tc>
        <w:tc>
          <w:tcPr>
            <w:tcW w:w="8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30"/>
              <w:jc w:val="center"/>
              <w:rPr>
                <w:sz w:val="20"/>
                <w:szCs w:val="20"/>
              </w:rPr>
            </w:pPr>
            <w:r>
              <w:rPr>
                <w:b/>
                <w:bCs/>
                <w:sz w:val="20"/>
                <w:szCs w:val="20"/>
              </w:rPr>
              <w:t>2022</w:t>
            </w:r>
          </w:p>
        </w:tc>
      </w:tr>
      <w:tr>
        <w:trPr>
          <w:trHeight w:val="25" w:hRule="atLeast"/>
        </w:trPr>
        <w:tc>
          <w:tcPr>
            <w:tcW w:w="297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jc w:val="both"/>
              <w:rPr>
                <w:b/>
                <w:b/>
                <w:sz w:val="20"/>
                <w:szCs w:val="20"/>
              </w:rPr>
            </w:pPr>
            <w:r>
              <w:rPr>
                <w:b/>
                <w:sz w:val="20"/>
                <w:szCs w:val="20"/>
              </w:rPr>
              <w:t>Подпрограмма, всего:</w:t>
            </w:r>
          </w:p>
        </w:tc>
        <w:tc>
          <w:tcPr>
            <w:tcW w:w="3247"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jc w:val="center"/>
              <w:rPr>
                <w:b/>
                <w:b/>
                <w:sz w:val="20"/>
                <w:szCs w:val="20"/>
              </w:rPr>
            </w:pPr>
            <w:r>
              <w:rPr>
                <w:b/>
                <w:sz w:val="20"/>
                <w:szCs w:val="20"/>
              </w:rPr>
            </w:r>
          </w:p>
        </w:tc>
        <w:tc>
          <w:tcPr>
            <w:tcW w:w="857"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snapToGrid w:val="false"/>
              <w:jc w:val="center"/>
              <w:rPr>
                <w:b/>
                <w:b/>
                <w:sz w:val="20"/>
                <w:szCs w:val="20"/>
              </w:rPr>
            </w:pPr>
            <w:r>
              <w:rPr>
                <w:b/>
                <w:sz w:val="20"/>
                <w:szCs w:val="20"/>
              </w:rPr>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snapToGrid w:val="false"/>
              <w:jc w:val="center"/>
              <w:rPr>
                <w:b/>
                <w:b/>
                <w:sz w:val="20"/>
                <w:szCs w:val="20"/>
              </w:rPr>
            </w:pPr>
            <w:r>
              <w:rPr>
                <w:b/>
                <w:sz w:val="20"/>
                <w:szCs w:val="20"/>
              </w:rPr>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snapToGrid w:val="false"/>
              <w:jc w:val="center"/>
              <w:rPr>
                <w:b/>
                <w:b/>
                <w:sz w:val="20"/>
                <w:szCs w:val="20"/>
              </w:rPr>
            </w:pPr>
            <w:r>
              <w:rPr>
                <w:b/>
                <w:sz w:val="20"/>
                <w:szCs w:val="20"/>
              </w:rPr>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snapToGrid w:val="false"/>
              <w:jc w:val="center"/>
              <w:rPr>
                <w:b/>
                <w:b/>
                <w:sz w:val="20"/>
                <w:szCs w:val="20"/>
              </w:rPr>
            </w:pPr>
            <w:r>
              <w:rPr>
                <w:b/>
                <w:sz w:val="20"/>
                <w:szCs w:val="20"/>
              </w:rPr>
            </w:r>
          </w:p>
        </w:tc>
        <w:tc>
          <w:tcPr>
            <w:tcW w:w="8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Style30"/>
              <w:snapToGrid w:val="false"/>
              <w:jc w:val="center"/>
              <w:rPr>
                <w:b/>
                <w:b/>
                <w:sz w:val="20"/>
                <w:szCs w:val="20"/>
              </w:rPr>
            </w:pPr>
            <w:r>
              <w:rPr>
                <w:b/>
                <w:sz w:val="20"/>
                <w:szCs w:val="20"/>
              </w:rPr>
            </w:r>
          </w:p>
        </w:tc>
      </w:tr>
      <w:tr>
        <w:trPr/>
        <w:tc>
          <w:tcPr>
            <w:tcW w:w="44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jc w:val="center"/>
              <w:rPr>
                <w:sz w:val="20"/>
                <w:szCs w:val="20"/>
              </w:rPr>
            </w:pPr>
            <w:r>
              <w:rPr>
                <w:sz w:val="20"/>
                <w:szCs w:val="20"/>
              </w:rPr>
              <w:t>1.</w:t>
            </w:r>
          </w:p>
        </w:tc>
        <w:tc>
          <w:tcPr>
            <w:tcW w:w="2526"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jc w:val="both"/>
              <w:rPr>
                <w:sz w:val="20"/>
                <w:szCs w:val="20"/>
              </w:rPr>
            </w:pPr>
            <w:r>
              <w:rPr>
                <w:sz w:val="20"/>
                <w:szCs w:val="20"/>
              </w:rPr>
              <w:t>«Благоустройство нуждаю-щихся в благоустройстве территорий общего поль-зования, а также дворовых территорий многоквартир-ных домов»</w:t>
            </w:r>
          </w:p>
        </w:tc>
        <w:tc>
          <w:tcPr>
            <w:tcW w:w="3248"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jc w:val="center"/>
              <w:rPr>
                <w:sz w:val="20"/>
                <w:szCs w:val="20"/>
              </w:rPr>
            </w:pPr>
            <w:r>
              <w:rPr>
                <w:sz w:val="20"/>
                <w:szCs w:val="20"/>
              </w:rPr>
              <w:t>Администрация Ильинского муниципального района</w:t>
            </w:r>
          </w:p>
        </w:tc>
        <w:tc>
          <w:tcPr>
            <w:tcW w:w="856"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snapToGrid w:val="false"/>
              <w:jc w:val="center"/>
              <w:rPr>
                <w:b/>
                <w:b/>
                <w:sz w:val="20"/>
                <w:szCs w:val="20"/>
              </w:rPr>
            </w:pPr>
            <w:r>
              <w:rPr>
                <w:b/>
                <w:sz w:val="20"/>
                <w:szCs w:val="20"/>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snapToGrid w:val="false"/>
              <w:jc w:val="center"/>
              <w:rPr>
                <w:b/>
                <w:b/>
                <w:sz w:val="20"/>
                <w:szCs w:val="20"/>
              </w:rPr>
            </w:pPr>
            <w:r>
              <w:rPr>
                <w:b/>
                <w:sz w:val="20"/>
                <w:szCs w:val="20"/>
              </w:rPr>
              <w:t>0,0</w:t>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snapToGrid w:val="false"/>
              <w:jc w:val="center"/>
              <w:rPr>
                <w:b/>
                <w:b/>
                <w:sz w:val="20"/>
                <w:szCs w:val="20"/>
              </w:rPr>
            </w:pPr>
            <w:r>
              <w:rPr>
                <w:b/>
                <w:sz w:val="20"/>
                <w:szCs w:val="20"/>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snapToGrid w:val="false"/>
              <w:jc w:val="center"/>
              <w:rPr>
                <w:b/>
                <w:b/>
                <w:sz w:val="20"/>
                <w:szCs w:val="20"/>
              </w:rPr>
            </w:pPr>
            <w:r>
              <w:rPr>
                <w:b/>
                <w:sz w:val="20"/>
                <w:szCs w:val="20"/>
              </w:rPr>
              <w:t>0,0</w:t>
            </w:r>
          </w:p>
        </w:tc>
        <w:tc>
          <w:tcPr>
            <w:tcW w:w="8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Style30"/>
              <w:snapToGrid w:val="false"/>
              <w:jc w:val="center"/>
              <w:rPr>
                <w:b/>
                <w:b/>
                <w:sz w:val="20"/>
                <w:szCs w:val="20"/>
              </w:rPr>
            </w:pPr>
            <w:r>
              <w:rPr>
                <w:b/>
                <w:sz w:val="20"/>
                <w:szCs w:val="20"/>
              </w:rPr>
              <w:t>0,0</w:t>
            </w:r>
          </w:p>
        </w:tc>
      </w:tr>
      <w:tr>
        <w:trPr>
          <w:trHeight w:val="274" w:hRule="exact"/>
        </w:trPr>
        <w:tc>
          <w:tcPr>
            <w:tcW w:w="6217"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0"/>
              <w:spacing w:lineRule="auto" w:line="240"/>
              <w:rPr>
                <w:sz w:val="20"/>
                <w:szCs w:val="20"/>
              </w:rPr>
            </w:pPr>
            <w:r>
              <w:rPr>
                <w:sz w:val="20"/>
                <w:szCs w:val="20"/>
              </w:rPr>
              <w:t>-бюджетное ассигнования:</w:t>
            </w:r>
          </w:p>
          <w:p>
            <w:pPr>
              <w:pStyle w:val="Normal"/>
              <w:spacing w:lineRule="auto" w:line="240" w:before="0" w:after="0"/>
              <w:rPr>
                <w:sz w:val="20"/>
                <w:szCs w:val="20"/>
              </w:rPr>
            </w:pPr>
            <w:r>
              <w:rPr>
                <w:sz w:val="20"/>
                <w:szCs w:val="20"/>
              </w:rPr>
            </w:r>
          </w:p>
        </w:tc>
        <w:tc>
          <w:tcPr>
            <w:tcW w:w="857"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r>
      <w:tr>
        <w:trPr>
          <w:trHeight w:val="378" w:hRule="exact"/>
        </w:trPr>
        <w:tc>
          <w:tcPr>
            <w:tcW w:w="6217"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0"/>
              <w:rPr>
                <w:sz w:val="20"/>
                <w:szCs w:val="20"/>
              </w:rPr>
            </w:pPr>
            <w:r>
              <w:rPr>
                <w:sz w:val="20"/>
                <w:szCs w:val="20"/>
              </w:rPr>
              <w:t>-бюджет Ильинского городского поселения</w:t>
            </w:r>
          </w:p>
        </w:tc>
        <w:tc>
          <w:tcPr>
            <w:tcW w:w="857"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r>
      <w:tr>
        <w:trPr>
          <w:trHeight w:val="385" w:hRule="exact"/>
        </w:trPr>
        <w:tc>
          <w:tcPr>
            <w:tcW w:w="6217"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pacing w:lineRule="auto" w:line="240" w:before="0" w:after="0"/>
              <w:rPr>
                <w:sz w:val="20"/>
                <w:szCs w:val="20"/>
              </w:rPr>
            </w:pPr>
            <w:r>
              <w:rPr>
                <w:sz w:val="20"/>
                <w:szCs w:val="20"/>
              </w:rPr>
              <w:t>-областной бюджет</w:t>
            </w:r>
          </w:p>
        </w:tc>
        <w:tc>
          <w:tcPr>
            <w:tcW w:w="857"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r>
      <w:tr>
        <w:trPr/>
        <w:tc>
          <w:tcPr>
            <w:tcW w:w="44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jc w:val="center"/>
              <w:rPr>
                <w:sz w:val="20"/>
                <w:szCs w:val="20"/>
              </w:rPr>
            </w:pPr>
            <w:r>
              <w:rPr>
                <w:sz w:val="20"/>
                <w:szCs w:val="20"/>
              </w:rPr>
              <w:t>1.1.</w:t>
            </w:r>
          </w:p>
        </w:tc>
        <w:tc>
          <w:tcPr>
            <w:tcW w:w="2526"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jc w:val="both"/>
              <w:rPr>
                <w:sz w:val="20"/>
                <w:szCs w:val="20"/>
              </w:rPr>
            </w:pPr>
            <w:r>
              <w:rPr>
                <w:sz w:val="20"/>
                <w:szCs w:val="20"/>
              </w:rPr>
              <w:t>«Благоустройство терри-торий общего пользования в п. Ильинское-Хованское»</w:t>
            </w:r>
          </w:p>
        </w:tc>
        <w:tc>
          <w:tcPr>
            <w:tcW w:w="3248"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jc w:val="center"/>
              <w:rPr>
                <w:sz w:val="20"/>
                <w:szCs w:val="20"/>
              </w:rPr>
            </w:pPr>
            <w:r>
              <w:rPr>
                <w:sz w:val="20"/>
                <w:szCs w:val="20"/>
              </w:rPr>
              <w:t>Администрация Ильинского муниципального района</w:t>
            </w:r>
          </w:p>
        </w:tc>
        <w:tc>
          <w:tcPr>
            <w:tcW w:w="856"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snapToGrid w:val="false"/>
              <w:jc w:val="center"/>
              <w:rPr>
                <w:b/>
                <w:b/>
                <w:sz w:val="20"/>
                <w:szCs w:val="20"/>
              </w:rPr>
            </w:pPr>
            <w:r>
              <w:rPr>
                <w:b/>
                <w:sz w:val="20"/>
                <w:szCs w:val="20"/>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snapToGrid w:val="false"/>
              <w:jc w:val="center"/>
              <w:rPr>
                <w:b/>
                <w:b/>
                <w:sz w:val="20"/>
                <w:szCs w:val="20"/>
              </w:rPr>
            </w:pPr>
            <w:r>
              <w:rPr>
                <w:b/>
                <w:sz w:val="20"/>
                <w:szCs w:val="20"/>
              </w:rPr>
              <w:t>0,0</w:t>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snapToGrid w:val="false"/>
              <w:jc w:val="center"/>
              <w:rPr>
                <w:b/>
                <w:b/>
                <w:sz w:val="20"/>
                <w:szCs w:val="20"/>
              </w:rPr>
            </w:pPr>
            <w:r>
              <w:rPr>
                <w:b/>
                <w:sz w:val="20"/>
                <w:szCs w:val="20"/>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snapToGrid w:val="false"/>
              <w:jc w:val="center"/>
              <w:rPr>
                <w:b/>
                <w:b/>
                <w:sz w:val="20"/>
                <w:szCs w:val="20"/>
              </w:rPr>
            </w:pPr>
            <w:r>
              <w:rPr>
                <w:b/>
                <w:sz w:val="20"/>
                <w:szCs w:val="20"/>
              </w:rPr>
              <w:t>0,0</w:t>
            </w:r>
          </w:p>
        </w:tc>
        <w:tc>
          <w:tcPr>
            <w:tcW w:w="8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Style30"/>
              <w:snapToGrid w:val="false"/>
              <w:jc w:val="center"/>
              <w:rPr>
                <w:b/>
                <w:b/>
                <w:sz w:val="20"/>
                <w:szCs w:val="20"/>
              </w:rPr>
            </w:pPr>
            <w:r>
              <w:rPr>
                <w:b/>
                <w:sz w:val="20"/>
                <w:szCs w:val="20"/>
              </w:rPr>
              <w:t>0,0</w:t>
            </w:r>
          </w:p>
        </w:tc>
      </w:tr>
      <w:tr>
        <w:trPr>
          <w:trHeight w:val="283" w:hRule="atLeast"/>
        </w:trPr>
        <w:tc>
          <w:tcPr>
            <w:tcW w:w="6217"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jc w:val="both"/>
              <w:rPr>
                <w:sz w:val="20"/>
                <w:szCs w:val="20"/>
              </w:rPr>
            </w:pPr>
            <w:r>
              <w:rPr>
                <w:sz w:val="20"/>
                <w:szCs w:val="20"/>
              </w:rPr>
              <w:t>-бюджетные ассигнования:</w:t>
            </w:r>
          </w:p>
        </w:tc>
        <w:tc>
          <w:tcPr>
            <w:tcW w:w="857"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r>
      <w:tr>
        <w:trPr>
          <w:trHeight w:val="356" w:hRule="exact"/>
        </w:trPr>
        <w:tc>
          <w:tcPr>
            <w:tcW w:w="6217"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jc w:val="both"/>
              <w:rPr>
                <w:sz w:val="20"/>
                <w:szCs w:val="20"/>
              </w:rPr>
            </w:pPr>
            <w:r>
              <w:rPr>
                <w:sz w:val="20"/>
                <w:szCs w:val="20"/>
              </w:rPr>
              <w:t>-бюджет Ильинского городского поселения</w:t>
            </w:r>
          </w:p>
        </w:tc>
        <w:tc>
          <w:tcPr>
            <w:tcW w:w="857"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r>
      <w:tr>
        <w:trPr>
          <w:trHeight w:val="283" w:hRule="atLeast"/>
        </w:trPr>
        <w:tc>
          <w:tcPr>
            <w:tcW w:w="6217"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jc w:val="both"/>
              <w:rPr>
                <w:sz w:val="20"/>
                <w:szCs w:val="20"/>
              </w:rPr>
            </w:pPr>
            <w:r>
              <w:rPr>
                <w:sz w:val="20"/>
                <w:szCs w:val="20"/>
              </w:rPr>
              <w:t>- областной бюджет</w:t>
            </w:r>
          </w:p>
        </w:tc>
        <w:tc>
          <w:tcPr>
            <w:tcW w:w="857"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r>
      <w:tr>
        <w:trPr/>
        <w:tc>
          <w:tcPr>
            <w:tcW w:w="44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jc w:val="center"/>
              <w:rPr>
                <w:sz w:val="20"/>
                <w:szCs w:val="20"/>
              </w:rPr>
            </w:pPr>
            <w:r>
              <w:rPr>
                <w:sz w:val="20"/>
                <w:szCs w:val="20"/>
              </w:rPr>
              <w:t>1.2</w:t>
            </w:r>
          </w:p>
        </w:tc>
        <w:tc>
          <w:tcPr>
            <w:tcW w:w="2526"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rPr>
                <w:sz w:val="20"/>
                <w:szCs w:val="20"/>
              </w:rPr>
            </w:pPr>
            <w:r>
              <w:rPr>
                <w:sz w:val="20"/>
                <w:szCs w:val="20"/>
              </w:rPr>
              <w:t>«Благоустройство дворовых территорий многоквартир-ных домов в п. Ильинское-Хованское»</w:t>
            </w:r>
          </w:p>
        </w:tc>
        <w:tc>
          <w:tcPr>
            <w:tcW w:w="3248"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jc w:val="center"/>
              <w:rPr>
                <w:sz w:val="20"/>
                <w:szCs w:val="20"/>
              </w:rPr>
            </w:pPr>
            <w:r>
              <w:rPr>
                <w:sz w:val="20"/>
                <w:szCs w:val="20"/>
              </w:rPr>
              <w:t>Администрация Ильинского муниципального района</w:t>
            </w:r>
          </w:p>
        </w:tc>
        <w:tc>
          <w:tcPr>
            <w:tcW w:w="856"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snapToGrid w:val="false"/>
              <w:jc w:val="center"/>
              <w:rPr>
                <w:b/>
                <w:b/>
                <w:sz w:val="20"/>
                <w:szCs w:val="20"/>
              </w:rPr>
            </w:pPr>
            <w:r>
              <w:rPr>
                <w:b/>
                <w:sz w:val="20"/>
                <w:szCs w:val="20"/>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snapToGrid w:val="false"/>
              <w:jc w:val="center"/>
              <w:rPr>
                <w:b/>
                <w:b/>
                <w:sz w:val="20"/>
                <w:szCs w:val="20"/>
              </w:rPr>
            </w:pPr>
            <w:r>
              <w:rPr>
                <w:b/>
                <w:sz w:val="20"/>
                <w:szCs w:val="20"/>
              </w:rPr>
              <w:t>0,0</w:t>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snapToGrid w:val="false"/>
              <w:jc w:val="center"/>
              <w:rPr>
                <w:b/>
                <w:b/>
                <w:sz w:val="20"/>
                <w:szCs w:val="20"/>
              </w:rPr>
            </w:pPr>
            <w:r>
              <w:rPr>
                <w:b/>
                <w:sz w:val="20"/>
                <w:szCs w:val="20"/>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snapToGrid w:val="false"/>
              <w:jc w:val="center"/>
              <w:rPr>
                <w:b/>
                <w:b/>
                <w:sz w:val="20"/>
                <w:szCs w:val="20"/>
              </w:rPr>
            </w:pPr>
            <w:r>
              <w:rPr>
                <w:b/>
                <w:sz w:val="20"/>
                <w:szCs w:val="20"/>
              </w:rPr>
              <w:t>0,0</w:t>
            </w:r>
          </w:p>
        </w:tc>
        <w:tc>
          <w:tcPr>
            <w:tcW w:w="8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Style30"/>
              <w:snapToGrid w:val="false"/>
              <w:jc w:val="center"/>
              <w:rPr>
                <w:b/>
                <w:b/>
                <w:sz w:val="20"/>
                <w:szCs w:val="20"/>
              </w:rPr>
            </w:pPr>
            <w:r>
              <w:rPr>
                <w:b/>
                <w:sz w:val="20"/>
                <w:szCs w:val="20"/>
              </w:rPr>
              <w:t>0,0</w:t>
            </w:r>
          </w:p>
        </w:tc>
      </w:tr>
      <w:tr>
        <w:trPr>
          <w:trHeight w:val="360" w:hRule="exact"/>
        </w:trPr>
        <w:tc>
          <w:tcPr>
            <w:tcW w:w="6217"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jc w:val="both"/>
              <w:rPr>
                <w:sz w:val="20"/>
                <w:szCs w:val="20"/>
              </w:rPr>
            </w:pPr>
            <w:r>
              <w:rPr>
                <w:sz w:val="20"/>
                <w:szCs w:val="20"/>
              </w:rPr>
              <w:t>-бюджетные ассигнования:</w:t>
            </w:r>
          </w:p>
        </w:tc>
        <w:tc>
          <w:tcPr>
            <w:tcW w:w="857"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r>
      <w:tr>
        <w:trPr>
          <w:trHeight w:val="367" w:hRule="exact"/>
        </w:trPr>
        <w:tc>
          <w:tcPr>
            <w:tcW w:w="6217"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jc w:val="both"/>
              <w:rPr>
                <w:sz w:val="20"/>
                <w:szCs w:val="20"/>
              </w:rPr>
            </w:pPr>
            <w:r>
              <w:rPr>
                <w:sz w:val="20"/>
                <w:szCs w:val="20"/>
              </w:rPr>
              <w:t>-бюджет Ильинского городского поселения</w:t>
            </w:r>
          </w:p>
        </w:tc>
        <w:tc>
          <w:tcPr>
            <w:tcW w:w="857"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r>
      <w:tr>
        <w:trPr>
          <w:trHeight w:val="372" w:hRule="exact"/>
        </w:trPr>
        <w:tc>
          <w:tcPr>
            <w:tcW w:w="6217"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0"/>
              <w:jc w:val="both"/>
              <w:rPr>
                <w:sz w:val="20"/>
                <w:szCs w:val="20"/>
              </w:rPr>
            </w:pPr>
            <w:r>
              <w:rPr>
                <w:sz w:val="20"/>
                <w:szCs w:val="20"/>
              </w:rPr>
              <w:t>-областной бюджет</w:t>
            </w:r>
          </w:p>
        </w:tc>
        <w:tc>
          <w:tcPr>
            <w:tcW w:w="857"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r>
    </w:tbl>
    <w:p>
      <w:pPr>
        <w:pStyle w:val="Normal"/>
        <w:spacing w:lineRule="auto" w:line="240" w:before="0" w:after="0"/>
        <w:ind w:firstLine="4961"/>
        <w:jc w:val="right"/>
        <w:rPr>
          <w:rFonts w:ascii="Times New Roman" w:hAnsi="Times New Roman"/>
        </w:rPr>
      </w:pPr>
      <w:r>
        <w:br w:type="page"/>
      </w:r>
      <w:r>
        <w:rPr>
          <w:rFonts w:ascii="Times New Roman" w:hAnsi="Times New Roman"/>
          <w:color w:val="000000"/>
          <w:sz w:val="20"/>
          <w:szCs w:val="20"/>
        </w:rPr>
        <w:t>Приложение 1</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Минимальный перечень работ</w:t>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по благоустройству дворовых территорий</w:t>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многоквартирных домов*</w:t>
      </w:r>
    </w:p>
    <w:p>
      <w:pPr>
        <w:pStyle w:val="Normal"/>
        <w:spacing w:lineRule="auto" w:line="240" w:before="0" w:after="0"/>
        <w:jc w:val="center"/>
        <w:rPr>
          <w:b/>
          <w:b/>
          <w:bCs/>
        </w:rPr>
      </w:pPr>
      <w:r>
        <w:rPr>
          <w:b/>
          <w:bCs/>
        </w:rPr>
      </w:r>
    </w:p>
    <w:tbl>
      <w:tblPr>
        <w:tblW w:w="914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0" w:noVBand="0" w:lastRow="0" w:firstColumn="0" w:lastColumn="0" w:noHBand="0" w:val="0000"/>
      </w:tblPr>
      <w:tblGrid>
        <w:gridCol w:w="3619"/>
        <w:gridCol w:w="5528"/>
      </w:tblGrid>
      <w:tr>
        <w:trPr>
          <w:trHeight w:val="186" w:hRule="atLeast"/>
        </w:trPr>
        <w:tc>
          <w:tcPr>
            <w:tcW w:w="91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jc w:val="center"/>
              <w:rPr>
                <w:rFonts w:ascii="Times New Roman" w:hAnsi="Times New Roman"/>
                <w:sz w:val="20"/>
                <w:szCs w:val="20"/>
              </w:rPr>
            </w:pPr>
            <w:r>
              <w:rPr>
                <w:rFonts w:ascii="Times New Roman" w:hAnsi="Times New Roman"/>
                <w:b/>
                <w:sz w:val="20"/>
                <w:szCs w:val="20"/>
              </w:rPr>
              <w:t>Виды работ</w:t>
            </w:r>
          </w:p>
        </w:tc>
      </w:tr>
      <w:tr>
        <w:trPr>
          <w:trHeight w:val="275" w:hRule="atLeast"/>
        </w:trPr>
        <w:tc>
          <w:tcPr>
            <w:tcW w:w="91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119"/>
              <w:numPr>
                <w:ilvl w:val="0"/>
                <w:numId w:val="5"/>
              </w:numPr>
              <w:ind w:left="0" w:hanging="360"/>
              <w:rPr>
                <w:sz w:val="20"/>
                <w:szCs w:val="20"/>
              </w:rPr>
            </w:pPr>
            <w:r>
              <w:rPr>
                <w:b/>
                <w:sz w:val="20"/>
                <w:szCs w:val="20"/>
              </w:rPr>
              <w:t>Ремонт дворовых проездов</w:t>
            </w:r>
          </w:p>
        </w:tc>
      </w:tr>
      <w:tr>
        <w:trPr>
          <w:trHeight w:val="70" w:hRule="atLeast"/>
        </w:trPr>
        <w:tc>
          <w:tcPr>
            <w:tcW w:w="91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119"/>
              <w:numPr>
                <w:ilvl w:val="0"/>
                <w:numId w:val="5"/>
              </w:numPr>
              <w:ind w:left="0" w:hanging="360"/>
              <w:rPr>
                <w:sz w:val="20"/>
                <w:szCs w:val="20"/>
              </w:rPr>
            </w:pPr>
            <w:r>
              <w:rPr>
                <w:b/>
                <w:sz w:val="20"/>
                <w:szCs w:val="20"/>
                <w:shd w:fill="FFFFFF" w:val="clear"/>
              </w:rPr>
              <w:t>Обеспечение освещения дворовых территорий</w:t>
            </w:r>
          </w:p>
        </w:tc>
      </w:tr>
      <w:tr>
        <w:trPr>
          <w:trHeight w:val="269" w:hRule="atLeast"/>
        </w:trPr>
        <w:tc>
          <w:tcPr>
            <w:tcW w:w="91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119"/>
              <w:numPr>
                <w:ilvl w:val="0"/>
                <w:numId w:val="5"/>
              </w:numPr>
              <w:ind w:left="0" w:hanging="360"/>
              <w:rPr>
                <w:sz w:val="20"/>
                <w:szCs w:val="20"/>
              </w:rPr>
            </w:pPr>
            <w:r>
              <w:rPr>
                <w:b/>
                <w:sz w:val="20"/>
                <w:szCs w:val="20"/>
              </w:rPr>
              <w:t>Установка скамеек</w:t>
            </w:r>
          </w:p>
        </w:tc>
      </w:tr>
      <w:tr>
        <w:trPr>
          <w:trHeight w:val="2416" w:hRule="atLeast"/>
        </w:trPr>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rPr>
                <w:rFonts w:ascii="Times New Roman" w:hAnsi="Times New Roman"/>
                <w:b/>
                <w:b/>
                <w:color w:val="000000"/>
                <w:sz w:val="20"/>
                <w:szCs w:val="20"/>
              </w:rPr>
            </w:pPr>
            <w:r>
              <w:rPr>
                <w:rFonts w:ascii="Times New Roman" w:hAnsi="Times New Roman"/>
                <w:b/>
                <w:color w:val="000000"/>
                <w:sz w:val="20"/>
                <w:szCs w:val="20"/>
              </w:rPr>
              <w:drawing>
                <wp:anchor behindDoc="0" distT="0" distB="0" distL="133350" distR="114300" simplePos="0" locked="0" layoutInCell="1" allowOverlap="1" relativeHeight="2">
                  <wp:simplePos x="0" y="0"/>
                  <wp:positionH relativeFrom="column">
                    <wp:posOffset>377190</wp:posOffset>
                  </wp:positionH>
                  <wp:positionV relativeFrom="paragraph">
                    <wp:posOffset>171450</wp:posOffset>
                  </wp:positionV>
                  <wp:extent cx="1569720" cy="1212215"/>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3"/>
                          <a:srcRect l="-91" t="-119" r="-91" b="-119"/>
                          <a:stretch>
                            <a:fillRect/>
                          </a:stretch>
                        </pic:blipFill>
                        <pic:spPr bwMode="auto">
                          <a:xfrm>
                            <a:off x="0" y="0"/>
                            <a:ext cx="1569720" cy="1212215"/>
                          </a:xfrm>
                          <a:prstGeom prst="rect">
                            <a:avLst/>
                          </a:prstGeom>
                        </pic:spPr>
                      </pic:pic>
                    </a:graphicData>
                  </a:graphic>
                </wp:anchor>
              </w:drawing>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jc w:val="center"/>
              <w:rPr>
                <w:rFonts w:ascii="Times New Roman" w:hAnsi="Times New Roman"/>
                <w:sz w:val="20"/>
                <w:szCs w:val="20"/>
              </w:rPr>
            </w:pPr>
            <w:r>
              <w:rPr>
                <w:rFonts w:ascii="Times New Roman" w:hAnsi="Times New Roman"/>
                <w:b/>
                <w:color w:val="000000"/>
                <w:sz w:val="20"/>
                <w:szCs w:val="20"/>
              </w:rPr>
              <w:t>Скамья без спинки</w:t>
            </w:r>
          </w:p>
          <w:p>
            <w:pPr>
              <w:pStyle w:val="Normal"/>
              <w:shd w:val="clear" w:color="auto" w:fill="FFFFFF"/>
              <w:spacing w:lineRule="auto" w:line="240" w:before="0" w:after="0"/>
              <w:ind w:left="720" w:hanging="0"/>
              <w:rPr>
                <w:rFonts w:ascii="Times New Roman" w:hAnsi="Times New Roman"/>
                <w:color w:val="000000"/>
                <w:sz w:val="20"/>
                <w:szCs w:val="20"/>
              </w:rPr>
            </w:pPr>
            <w:r>
              <w:rPr>
                <w:rFonts w:ascii="Times New Roman" w:hAnsi="Times New Roman"/>
                <w:color w:val="000000"/>
                <w:sz w:val="20"/>
                <w:szCs w:val="20"/>
              </w:rPr>
            </w:r>
          </w:p>
          <w:tbl>
            <w:tblPr>
              <w:tblW w:w="4840" w:type="dxa"/>
              <w:jc w:val="left"/>
              <w:tblInd w:w="482" w:type="dxa"/>
              <w:tblBorders/>
              <w:tblCellMar>
                <w:top w:w="0" w:type="dxa"/>
                <w:left w:w="75" w:type="dxa"/>
                <w:bottom w:w="0" w:type="dxa"/>
                <w:right w:w="0" w:type="dxa"/>
              </w:tblCellMar>
              <w:tblLook w:firstRow="0" w:noVBand="0" w:lastRow="0" w:firstColumn="0" w:lastColumn="0" w:noHBand="0" w:val="0000"/>
            </w:tblPr>
            <w:tblGrid>
              <w:gridCol w:w="1842"/>
              <w:gridCol w:w="2997"/>
            </w:tblGrid>
            <w:tr>
              <w:trPr/>
              <w:tc>
                <w:tcPr>
                  <w:tcW w:w="1842" w:type="dxa"/>
                  <w:tcBorders/>
                  <w:shd w:color="auto" w:fill="FFFFFF" w:val="clear"/>
                </w:tcPr>
                <w:p>
                  <w:pPr>
                    <w:pStyle w:val="Normal"/>
                    <w:spacing w:lineRule="auto" w:line="240" w:before="0" w:after="0"/>
                    <w:jc w:val="center"/>
                    <w:rPr>
                      <w:rFonts w:ascii="Times New Roman" w:hAnsi="Times New Roman"/>
                      <w:sz w:val="20"/>
                      <w:szCs w:val="20"/>
                    </w:rPr>
                  </w:pPr>
                  <w:r>
                    <w:rPr>
                      <w:rFonts w:ascii="Times New Roman" w:hAnsi="Times New Roman"/>
                      <w:bCs/>
                      <w:color w:val="000000"/>
                      <w:sz w:val="20"/>
                      <w:szCs w:val="20"/>
                    </w:rPr>
                    <w:t>Характеристики:</w:t>
                  </w:r>
                </w:p>
              </w:tc>
              <w:tc>
                <w:tcPr>
                  <w:tcW w:w="2997" w:type="dxa"/>
                  <w:tcBorders/>
                  <w:shd w:color="auto" w:fill="FFFFFF" w:val="clear"/>
                  <w:vAlign w:val="center"/>
                </w:tcPr>
                <w:p>
                  <w:pPr>
                    <w:pStyle w:val="Normal"/>
                    <w:spacing w:lineRule="auto" w:line="240" w:before="0" w:after="0"/>
                    <w:ind w:left="350" w:hanging="350"/>
                    <w:rPr>
                      <w:rFonts w:ascii="Times New Roman" w:hAnsi="Times New Roman"/>
                      <w:sz w:val="20"/>
                      <w:szCs w:val="20"/>
                    </w:rPr>
                  </w:pPr>
                  <w:r>
                    <w:rPr>
                      <w:rFonts w:ascii="Times New Roman" w:hAnsi="Times New Roman"/>
                      <w:color w:val="000000"/>
                      <w:sz w:val="20"/>
                      <w:szCs w:val="20"/>
                    </w:rPr>
                    <w:t>Длина скамейки - 2,0 м;</w:t>
                  </w:r>
                </w:p>
                <w:p>
                  <w:pPr>
                    <w:pStyle w:val="Normal"/>
                    <w:spacing w:lineRule="auto" w:line="240" w:before="0" w:after="0"/>
                    <w:ind w:left="513" w:hanging="513"/>
                    <w:rPr>
                      <w:rFonts w:ascii="Times New Roman" w:hAnsi="Times New Roman"/>
                      <w:sz w:val="20"/>
                      <w:szCs w:val="20"/>
                    </w:rPr>
                  </w:pPr>
                  <w:r>
                    <w:rPr>
                      <w:rFonts w:ascii="Times New Roman" w:hAnsi="Times New Roman"/>
                      <w:color w:val="000000"/>
                      <w:sz w:val="20"/>
                      <w:szCs w:val="20"/>
                    </w:rPr>
                    <w:t>Ширина - 385 мм;</w:t>
                  </w:r>
                </w:p>
                <w:p>
                  <w:pPr>
                    <w:pStyle w:val="Normal"/>
                    <w:spacing w:lineRule="auto" w:line="240" w:before="0" w:after="0"/>
                    <w:ind w:left="513" w:hanging="513"/>
                    <w:rPr>
                      <w:rFonts w:ascii="Times New Roman" w:hAnsi="Times New Roman"/>
                      <w:sz w:val="20"/>
                      <w:szCs w:val="20"/>
                    </w:rPr>
                  </w:pPr>
                  <w:r>
                    <w:rPr>
                      <w:rFonts w:ascii="Times New Roman" w:hAnsi="Times New Roman"/>
                      <w:color w:val="000000"/>
                      <w:sz w:val="20"/>
                      <w:szCs w:val="20"/>
                    </w:rPr>
                    <w:t>Высота - 660  мм.</w:t>
                  </w:r>
                </w:p>
              </w:tc>
            </w:tr>
            <w:tr>
              <w:trPr/>
              <w:tc>
                <w:tcPr>
                  <w:tcW w:w="1842" w:type="dxa"/>
                  <w:tcBorders/>
                  <w:shd w:color="auto" w:fill="FFFFFF" w:val="clear"/>
                </w:tcPr>
                <w:p>
                  <w:pPr>
                    <w:pStyle w:val="Normal"/>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c>
                <w:tcPr>
                  <w:tcW w:w="2997" w:type="dxa"/>
                  <w:tcBorders/>
                  <w:shd w:color="auto" w:fill="FFFFFF" w:val="clear"/>
                  <w:vAlign w:val="center"/>
                </w:tcPr>
                <w:p>
                  <w:pPr>
                    <w:pStyle w:val="Normal"/>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r>
          </w:tbl>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579" w:hRule="atLeast"/>
        </w:trPr>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rPr>
                <w:rFonts w:ascii="Times New Roman" w:hAnsi="Times New Roman"/>
                <w:b/>
                <w:b/>
                <w:color w:val="000000"/>
                <w:sz w:val="20"/>
                <w:szCs w:val="20"/>
              </w:rPr>
            </w:pPr>
            <w:r>
              <w:rPr>
                <w:rFonts w:ascii="Times New Roman" w:hAnsi="Times New Roman"/>
                <w:b/>
                <w:color w:val="000000"/>
                <w:sz w:val="20"/>
                <w:szCs w:val="20"/>
              </w:rPr>
            </w:r>
          </w:p>
          <w:p>
            <w:pPr>
              <w:pStyle w:val="Normal"/>
              <w:spacing w:lineRule="auto" w:line="240" w:before="0" w:after="0"/>
              <w:rPr>
                <w:rFonts w:ascii="Times New Roman" w:hAnsi="Times New Roman"/>
                <w:sz w:val="20"/>
                <w:szCs w:val="20"/>
              </w:rPr>
            </w:pPr>
            <w:r>
              <w:rPr>
                <w:rFonts w:ascii="Times New Roman" w:hAnsi="Times New Roman"/>
                <w:sz w:val="20"/>
                <w:szCs w:val="20"/>
              </w:rPr>
              <w:drawing>
                <wp:anchor behindDoc="0" distT="0" distB="0" distL="133350" distR="116205" simplePos="0" locked="0" layoutInCell="1" allowOverlap="1" relativeHeight="3">
                  <wp:simplePos x="0" y="0"/>
                  <wp:positionH relativeFrom="column">
                    <wp:posOffset>539115</wp:posOffset>
                  </wp:positionH>
                  <wp:positionV relativeFrom="paragraph">
                    <wp:posOffset>106045</wp:posOffset>
                  </wp:positionV>
                  <wp:extent cx="1407795" cy="1407795"/>
                  <wp:effectExtent l="0" t="0" r="0" b="0"/>
                  <wp:wrapNone/>
                  <wp:docPr id="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
                          <pic:cNvPicPr>
                            <a:picLocks noChangeAspect="1" noChangeArrowheads="1"/>
                          </pic:cNvPicPr>
                        </pic:nvPicPr>
                        <pic:blipFill>
                          <a:blip r:embed="rId4"/>
                          <a:srcRect l="-102" t="-102" r="-102" b="-102"/>
                          <a:stretch>
                            <a:fillRect/>
                          </a:stretch>
                        </pic:blipFill>
                        <pic:spPr bwMode="auto">
                          <a:xfrm>
                            <a:off x="0" y="0"/>
                            <a:ext cx="1407795" cy="1407795"/>
                          </a:xfrm>
                          <a:prstGeom prst="rect">
                            <a:avLst/>
                          </a:prstGeom>
                        </pic:spPr>
                      </pic:pic>
                    </a:graphicData>
                  </a:graphic>
                </wp:anchor>
              </w:drawing>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jc w:val="center"/>
              <w:rPr>
                <w:rFonts w:ascii="Times New Roman" w:hAnsi="Times New Roman"/>
                <w:sz w:val="20"/>
                <w:szCs w:val="20"/>
              </w:rPr>
            </w:pPr>
            <w:r>
              <w:rPr>
                <w:rFonts w:ascii="Times New Roman" w:hAnsi="Times New Roman"/>
                <w:b/>
                <w:color w:val="000000"/>
                <w:sz w:val="20"/>
                <w:szCs w:val="20"/>
              </w:rPr>
              <w:t xml:space="preserve">Скамья со спинкой </w:t>
            </w:r>
          </w:p>
          <w:p>
            <w:pPr>
              <w:pStyle w:val="Normal"/>
              <w:shd w:val="clear" w:color="auto" w:fill="FFFFFF"/>
              <w:spacing w:lineRule="auto" w:line="240" w:before="0" w:after="0"/>
              <w:ind w:left="720" w:hanging="0"/>
              <w:rPr>
                <w:rFonts w:ascii="Times New Roman" w:hAnsi="Times New Roman"/>
                <w:color w:val="000000"/>
                <w:sz w:val="20"/>
                <w:szCs w:val="20"/>
              </w:rPr>
            </w:pPr>
            <w:r>
              <w:rPr>
                <w:rFonts w:ascii="Times New Roman" w:hAnsi="Times New Roman"/>
                <w:color w:val="000000"/>
                <w:sz w:val="20"/>
                <w:szCs w:val="20"/>
              </w:rPr>
            </w:r>
          </w:p>
          <w:tbl>
            <w:tblPr>
              <w:tblW w:w="4819" w:type="dxa"/>
              <w:jc w:val="left"/>
              <w:tblInd w:w="482" w:type="dxa"/>
              <w:tblBorders/>
              <w:tblCellMar>
                <w:top w:w="0" w:type="dxa"/>
                <w:left w:w="75" w:type="dxa"/>
                <w:bottom w:w="0" w:type="dxa"/>
                <w:right w:w="0" w:type="dxa"/>
              </w:tblCellMar>
              <w:tblLook w:firstRow="0" w:noVBand="0" w:lastRow="0" w:firstColumn="0" w:lastColumn="0" w:noHBand="0" w:val="0000"/>
            </w:tblPr>
            <w:tblGrid>
              <w:gridCol w:w="1843"/>
              <w:gridCol w:w="2975"/>
            </w:tblGrid>
            <w:tr>
              <w:trPr>
                <w:trHeight w:val="1036" w:hRule="atLeast"/>
              </w:trPr>
              <w:tc>
                <w:tcPr>
                  <w:tcW w:w="1843" w:type="dxa"/>
                  <w:tcBorders/>
                  <w:shd w:color="auto" w:fill="FFFFFF" w:val="clear"/>
                </w:tcPr>
                <w:p>
                  <w:pPr>
                    <w:pStyle w:val="Normal"/>
                    <w:spacing w:lineRule="auto" w:line="240" w:before="0" w:after="0"/>
                    <w:jc w:val="center"/>
                    <w:rPr>
                      <w:rFonts w:ascii="Times New Roman" w:hAnsi="Times New Roman"/>
                      <w:sz w:val="20"/>
                      <w:szCs w:val="20"/>
                    </w:rPr>
                  </w:pPr>
                  <w:r>
                    <w:rPr>
                      <w:rFonts w:ascii="Times New Roman" w:hAnsi="Times New Roman"/>
                      <w:bCs/>
                      <w:color w:val="000000"/>
                      <w:sz w:val="20"/>
                      <w:szCs w:val="20"/>
                    </w:rPr>
                    <w:t>Характеристики:</w:t>
                  </w:r>
                </w:p>
              </w:tc>
              <w:tc>
                <w:tcPr>
                  <w:tcW w:w="2975" w:type="dxa"/>
                  <w:tcBorders/>
                  <w:shd w:color="auto" w:fill="FFFFFF" w:val="clear"/>
                </w:tcPr>
                <w:p>
                  <w:pPr>
                    <w:pStyle w:val="Normal"/>
                    <w:spacing w:lineRule="auto" w:line="240" w:before="0" w:after="0"/>
                    <w:rPr>
                      <w:rFonts w:ascii="Times New Roman" w:hAnsi="Times New Roman"/>
                      <w:sz w:val="20"/>
                      <w:szCs w:val="20"/>
                    </w:rPr>
                  </w:pPr>
                  <w:r>
                    <w:rPr>
                      <w:rFonts w:ascii="Times New Roman" w:hAnsi="Times New Roman"/>
                      <w:color w:val="000000"/>
                      <w:sz w:val="20"/>
                      <w:szCs w:val="20"/>
                    </w:rPr>
                    <w:t>Длина скамейки - 2,085 м;</w:t>
                    <w:br/>
                    <w:t>Ширина - 770  мм;</w:t>
                    <w:br/>
                    <w:t>Высота - 975  мм.</w:t>
                  </w:r>
                </w:p>
              </w:tc>
            </w:tr>
            <w:tr>
              <w:trPr>
                <w:trHeight w:val="1036" w:hRule="atLeast"/>
              </w:trPr>
              <w:tc>
                <w:tcPr>
                  <w:tcW w:w="1843" w:type="dxa"/>
                  <w:tcBorders/>
                  <w:shd w:color="auto" w:fill="FFFFFF" w:val="clear"/>
                </w:tcPr>
                <w:p>
                  <w:pPr>
                    <w:pStyle w:val="Normal"/>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c>
                <w:tcPr>
                  <w:tcW w:w="2975" w:type="dxa"/>
                  <w:tcBorders/>
                  <w:shd w:color="auto" w:fill="FFFFFF" w:val="clear"/>
                  <w:vAlign w:val="center"/>
                </w:tcPr>
                <w:p>
                  <w:pPr>
                    <w:pStyle w:val="Normal"/>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r>
            <w:tr>
              <w:trPr>
                <w:trHeight w:val="80" w:hRule="atLeast"/>
              </w:trPr>
              <w:tc>
                <w:tcPr>
                  <w:tcW w:w="1843" w:type="dxa"/>
                  <w:tcBorders/>
                  <w:shd w:color="auto" w:fill="FFFFFF" w:val="clear"/>
                </w:tcPr>
                <w:p>
                  <w:pPr>
                    <w:pStyle w:val="Normal"/>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c>
                <w:tcPr>
                  <w:tcW w:w="2975" w:type="dxa"/>
                  <w:tcBorders/>
                  <w:shd w:color="auto" w:fill="FFFFFF" w:val="clear"/>
                  <w:vAlign w:val="center"/>
                </w:tcPr>
                <w:p>
                  <w:pPr>
                    <w:pStyle w:val="Normal"/>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r>
          </w:tbl>
          <w:p>
            <w:pPr>
              <w:pStyle w:val="Normal"/>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68" w:hRule="atLeast"/>
        </w:trPr>
        <w:tc>
          <w:tcPr>
            <w:tcW w:w="91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119"/>
              <w:numPr>
                <w:ilvl w:val="0"/>
                <w:numId w:val="5"/>
              </w:numPr>
              <w:jc w:val="both"/>
              <w:rPr>
                <w:sz w:val="20"/>
                <w:szCs w:val="20"/>
              </w:rPr>
            </w:pPr>
            <w:r>
              <w:rPr>
                <w:b/>
                <w:sz w:val="20"/>
                <w:szCs w:val="20"/>
              </w:rPr>
              <w:t xml:space="preserve">Установка урн </w:t>
            </w:r>
          </w:p>
        </w:tc>
      </w:tr>
      <w:tr>
        <w:trPr>
          <w:trHeight w:val="2399" w:hRule="atLeast"/>
        </w:trPr>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ind w:left="426" w:firstLine="141"/>
              <w:rPr>
                <w:rFonts w:ascii="Times New Roman" w:hAnsi="Times New Roman"/>
                <w:b/>
                <w:b/>
                <w:color w:val="000000"/>
                <w:sz w:val="20"/>
                <w:szCs w:val="20"/>
              </w:rPr>
            </w:pPr>
            <w:r>
              <w:rPr>
                <w:rFonts w:ascii="Times New Roman" w:hAnsi="Times New Roman"/>
                <w:b/>
                <w:color w:val="000000"/>
                <w:sz w:val="20"/>
                <w:szCs w:val="20"/>
              </w:rPr>
              <w:drawing>
                <wp:anchor behindDoc="0" distT="0" distB="0" distL="133350" distR="121920" simplePos="0" locked="0" layoutInCell="1" allowOverlap="1" relativeHeight="4">
                  <wp:simplePos x="0" y="0"/>
                  <wp:positionH relativeFrom="column">
                    <wp:posOffset>655320</wp:posOffset>
                  </wp:positionH>
                  <wp:positionV relativeFrom="paragraph">
                    <wp:posOffset>228600</wp:posOffset>
                  </wp:positionV>
                  <wp:extent cx="1097280" cy="1097280"/>
                  <wp:effectExtent l="0" t="0" r="0" b="0"/>
                  <wp:wrapNone/>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5"/>
                          <a:srcRect l="-65" t="-65" r="-65" b="-65"/>
                          <a:stretch>
                            <a:fillRect/>
                          </a:stretch>
                        </pic:blipFill>
                        <pic:spPr bwMode="auto">
                          <a:xfrm>
                            <a:off x="0" y="0"/>
                            <a:ext cx="1097280" cy="1097280"/>
                          </a:xfrm>
                          <a:prstGeom prst="rect">
                            <a:avLst/>
                          </a:prstGeom>
                        </pic:spPr>
                      </pic:pic>
                    </a:graphicData>
                  </a:graphic>
                </wp:anchor>
              </w:drawing>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hd w:val="clear" w:color="auto" w:fill="FFFFFF"/>
              <w:spacing w:lineRule="auto" w:line="240" w:before="0" w:after="0"/>
              <w:ind w:left="360" w:hanging="0"/>
              <w:jc w:val="center"/>
              <w:rPr>
                <w:rFonts w:ascii="Times New Roman" w:hAnsi="Times New Roman"/>
                <w:sz w:val="20"/>
                <w:szCs w:val="20"/>
              </w:rPr>
            </w:pPr>
            <w:r>
              <w:rPr>
                <w:rFonts w:ascii="Times New Roman" w:hAnsi="Times New Roman"/>
                <w:b/>
                <w:color w:val="000000"/>
                <w:sz w:val="20"/>
                <w:szCs w:val="20"/>
              </w:rPr>
              <w:t xml:space="preserve">Урна для мусора </w:t>
            </w:r>
          </w:p>
          <w:p>
            <w:pPr>
              <w:pStyle w:val="Normal"/>
              <w:shd w:val="clear" w:color="auto" w:fill="FFFFFF"/>
              <w:spacing w:lineRule="auto" w:line="240" w:before="0" w:after="0"/>
              <w:ind w:left="720" w:hanging="0"/>
              <w:rPr>
                <w:rFonts w:ascii="Times New Roman" w:hAnsi="Times New Roman"/>
                <w:color w:val="000000"/>
                <w:sz w:val="20"/>
                <w:szCs w:val="20"/>
              </w:rPr>
            </w:pPr>
            <w:r>
              <w:rPr>
                <w:rFonts w:ascii="Times New Roman" w:hAnsi="Times New Roman"/>
                <w:color w:val="000000"/>
                <w:sz w:val="20"/>
                <w:szCs w:val="20"/>
              </w:rPr>
            </w:r>
          </w:p>
          <w:tbl>
            <w:tblPr>
              <w:tblW w:w="4535" w:type="dxa"/>
              <w:jc w:val="left"/>
              <w:tblInd w:w="482" w:type="dxa"/>
              <w:tblBorders/>
              <w:tblCellMar>
                <w:top w:w="0" w:type="dxa"/>
                <w:left w:w="75" w:type="dxa"/>
                <w:bottom w:w="0" w:type="dxa"/>
                <w:right w:w="0" w:type="dxa"/>
              </w:tblCellMar>
              <w:tblLook w:firstRow="0" w:noVBand="0" w:lastRow="0" w:firstColumn="0" w:lastColumn="0" w:noHBand="0" w:val="0000"/>
            </w:tblPr>
            <w:tblGrid>
              <w:gridCol w:w="1842"/>
              <w:gridCol w:w="2692"/>
            </w:tblGrid>
            <w:tr>
              <w:trPr/>
              <w:tc>
                <w:tcPr>
                  <w:tcW w:w="1842" w:type="dxa"/>
                  <w:tcBorders/>
                  <w:shd w:color="auto" w:fill="FFFFFF" w:val="clear"/>
                </w:tcPr>
                <w:p>
                  <w:pPr>
                    <w:pStyle w:val="Normal"/>
                    <w:spacing w:lineRule="auto" w:line="240" w:before="0" w:after="0"/>
                    <w:jc w:val="center"/>
                    <w:rPr>
                      <w:rFonts w:ascii="Times New Roman" w:hAnsi="Times New Roman"/>
                      <w:sz w:val="20"/>
                      <w:szCs w:val="20"/>
                    </w:rPr>
                  </w:pPr>
                  <w:r>
                    <w:rPr>
                      <w:rFonts w:ascii="Times New Roman" w:hAnsi="Times New Roman"/>
                      <w:bCs/>
                      <w:color w:val="000000"/>
                      <w:sz w:val="20"/>
                      <w:szCs w:val="20"/>
                    </w:rPr>
                    <w:t>Характеристики:</w:t>
                  </w:r>
                </w:p>
              </w:tc>
              <w:tc>
                <w:tcPr>
                  <w:tcW w:w="2692" w:type="dxa"/>
                  <w:tcBorders/>
                  <w:shd w:color="auto" w:fill="FFFFFF" w:val="clear"/>
                  <w:vAlign w:val="center"/>
                </w:tcPr>
                <w:p>
                  <w:pPr>
                    <w:pStyle w:val="Normal"/>
                    <w:spacing w:lineRule="auto" w:line="240" w:before="0" w:after="0"/>
                    <w:rPr>
                      <w:rFonts w:ascii="Times New Roman" w:hAnsi="Times New Roman"/>
                      <w:sz w:val="20"/>
                      <w:szCs w:val="20"/>
                    </w:rPr>
                  </w:pPr>
                  <w:r>
                    <w:rPr>
                      <w:rFonts w:ascii="Times New Roman" w:hAnsi="Times New Roman"/>
                      <w:color w:val="000000"/>
                      <w:sz w:val="20"/>
                      <w:szCs w:val="20"/>
                    </w:rPr>
                    <w:t>Высота - 540 м</w:t>
                  </w:r>
                </w:p>
                <w:p>
                  <w:pPr>
                    <w:pStyle w:val="Normal"/>
                    <w:spacing w:lineRule="auto" w:line="240" w:before="0" w:after="0"/>
                    <w:rPr>
                      <w:rFonts w:ascii="Times New Roman" w:hAnsi="Times New Roman"/>
                      <w:sz w:val="20"/>
                      <w:szCs w:val="20"/>
                    </w:rPr>
                  </w:pPr>
                  <w:r>
                    <w:rPr>
                      <w:rFonts w:ascii="Times New Roman" w:hAnsi="Times New Roman"/>
                      <w:color w:val="000000"/>
                      <w:sz w:val="20"/>
                      <w:szCs w:val="20"/>
                    </w:rPr>
                    <w:t>Ширина – 400 мм</w:t>
                  </w:r>
                </w:p>
                <w:p>
                  <w:pPr>
                    <w:pStyle w:val="Normal"/>
                    <w:spacing w:lineRule="auto" w:line="240" w:before="0" w:after="0"/>
                    <w:rPr>
                      <w:rFonts w:ascii="Times New Roman" w:hAnsi="Times New Roman"/>
                      <w:sz w:val="20"/>
                      <w:szCs w:val="20"/>
                    </w:rPr>
                  </w:pPr>
                  <w:r>
                    <w:rPr>
                      <w:rFonts w:ascii="Times New Roman" w:hAnsi="Times New Roman"/>
                      <w:color w:val="000000"/>
                      <w:sz w:val="20"/>
                      <w:szCs w:val="20"/>
                    </w:rPr>
                    <w:t>Объем: 20 л</w:t>
                  </w:r>
                </w:p>
              </w:tc>
            </w:tr>
          </w:tbl>
          <w:p>
            <w:pPr>
              <w:pStyle w:val="Normal"/>
              <w:shd w:val="clear" w:color="auto" w:fill="FFFFFF"/>
              <w:spacing w:lineRule="auto" w:line="240" w:before="0" w:after="0"/>
              <w:rPr>
                <w:rFonts w:ascii="Times New Roman" w:hAnsi="Times New Roman"/>
                <w:sz w:val="20"/>
                <w:szCs w:val="20"/>
              </w:rPr>
            </w:pPr>
            <w:r>
              <w:rPr>
                <w:rFonts w:ascii="Times New Roman" w:hAnsi="Times New Roman"/>
                <w:sz w:val="20"/>
                <w:szCs w:val="20"/>
              </w:rPr>
            </w:r>
          </w:p>
        </w:tc>
      </w:tr>
    </w:tbl>
    <w:p>
      <w:pPr>
        <w:pStyle w:val="Normal"/>
        <w:spacing w:lineRule="auto" w:line="240" w:before="0" w:after="0"/>
        <w:rPr/>
      </w:pPr>
      <w:r>
        <w:rPr/>
      </w:r>
    </w:p>
    <w:p>
      <w:pPr>
        <w:pStyle w:val="Normal"/>
        <w:spacing w:lineRule="auto" w:line="240" w:before="0" w:after="0"/>
        <w:jc w:val="center"/>
        <w:rPr/>
      </w:pPr>
      <w:r>
        <w:rPr/>
        <w:t>Примечание: *-Данные виды работ выполняются по согласованию с собственниками МКД</w:t>
      </w:r>
      <w:r>
        <w:br w:type="page"/>
      </w:r>
    </w:p>
    <w:p>
      <w:pPr>
        <w:pStyle w:val="Normal"/>
        <w:spacing w:lineRule="auto" w:line="240" w:before="0" w:after="0"/>
        <w:ind w:firstLine="4961"/>
        <w:jc w:val="right"/>
        <w:rPr>
          <w:rFonts w:ascii="Times New Roman" w:hAnsi="Times New Roman"/>
        </w:rPr>
      </w:pPr>
      <w:r>
        <w:rPr>
          <w:rFonts w:ascii="Times New Roman" w:hAnsi="Times New Roman"/>
          <w:color w:val="000000"/>
          <w:sz w:val="20"/>
          <w:szCs w:val="20"/>
        </w:rPr>
        <w:t>Приложение 2</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ConsPlusNormal"/>
        <w:jc w:val="right"/>
        <w:rPr>
          <w:color w:val="000000"/>
          <w:sz w:val="24"/>
          <w:szCs w:val="24"/>
        </w:rPr>
      </w:pPr>
      <w:r>
        <w:rPr>
          <w:color w:val="000000"/>
          <w:sz w:val="24"/>
          <w:szCs w:val="24"/>
        </w:rPr>
      </w:r>
    </w:p>
    <w:p>
      <w:pPr>
        <w:pStyle w:val="Normal"/>
        <w:spacing w:lineRule="auto" w:line="240" w:before="0" w:after="0"/>
        <w:jc w:val="right"/>
        <w:rPr>
          <w:color w:val="000000"/>
        </w:rPr>
      </w:pPr>
      <w:r>
        <w:rPr>
          <w:color w:val="000000"/>
        </w:rPr>
      </w:r>
    </w:p>
    <w:p>
      <w:pPr>
        <w:pStyle w:val="Normal"/>
        <w:spacing w:lineRule="auto" w:line="240" w:before="0" w:after="0"/>
        <w:jc w:val="right"/>
        <w:rPr>
          <w:color w:val="000000"/>
        </w:rPr>
      </w:pPr>
      <w:r>
        <w:rPr>
          <w:color w:val="000000"/>
        </w:rPr>
      </w:r>
    </w:p>
    <w:p>
      <w:pPr>
        <w:pStyle w:val="Normal"/>
        <w:spacing w:lineRule="auto" w:line="240" w:before="0" w:after="0"/>
        <w:jc w:val="right"/>
        <w:rPr/>
      </w:pPr>
      <w:r>
        <w:rPr/>
      </w:r>
    </w:p>
    <w:p>
      <w:pPr>
        <w:pStyle w:val="Normal"/>
        <w:spacing w:lineRule="auto" w:line="240" w:before="0" w:after="0"/>
        <w:jc w:val="right"/>
        <w:rPr>
          <w:b/>
          <w:b/>
          <w:bCs/>
        </w:rPr>
      </w:pPr>
      <w:r>
        <w:rPr>
          <w:b/>
          <w:bCs/>
        </w:rPr>
      </w:r>
    </w:p>
    <w:p>
      <w:pPr>
        <w:pStyle w:val="Normal"/>
        <w:spacing w:lineRule="auto" w:line="240" w:before="0" w:after="0"/>
        <w:jc w:val="center"/>
        <w:rPr>
          <w:rFonts w:ascii="Times New Roman" w:hAnsi="Times New Roman"/>
        </w:rPr>
      </w:pPr>
      <w:r>
        <w:rPr>
          <w:rFonts w:ascii="Times New Roman" w:hAnsi="Times New Roman"/>
          <w:b/>
          <w:bCs/>
        </w:rPr>
        <w:t>Дополнительный перечень работ</w:t>
      </w:r>
    </w:p>
    <w:p>
      <w:pPr>
        <w:pStyle w:val="Normal"/>
        <w:spacing w:lineRule="auto" w:line="240" w:before="0" w:after="0"/>
        <w:jc w:val="center"/>
        <w:rPr>
          <w:rFonts w:ascii="Times New Roman" w:hAnsi="Times New Roman"/>
        </w:rPr>
      </w:pPr>
      <w:r>
        <w:rPr>
          <w:rFonts w:ascii="Times New Roman" w:hAnsi="Times New Roman"/>
          <w:b/>
          <w:bCs/>
        </w:rPr>
        <w:t>по благоустройству дворовых территорий</w:t>
      </w:r>
    </w:p>
    <w:p>
      <w:pPr>
        <w:pStyle w:val="Normal"/>
        <w:spacing w:lineRule="auto" w:line="240" w:before="0" w:after="0"/>
        <w:jc w:val="center"/>
        <w:rPr>
          <w:rFonts w:ascii="Times New Roman" w:hAnsi="Times New Roman"/>
        </w:rPr>
      </w:pPr>
      <w:r>
        <w:rPr>
          <w:rFonts w:ascii="Times New Roman" w:hAnsi="Times New Roman"/>
          <w:b/>
          <w:bCs/>
        </w:rPr>
        <w:t>многоквартирных домов*</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tbl>
      <w:tblPr>
        <w:tblW w:w="9289" w:type="dxa"/>
        <w:jc w:val="center"/>
        <w:tblInd w:w="0" w:type="dxa"/>
        <w:tblBorders>
          <w:top w:val="single" w:sz="4" w:space="0" w:color="00000A"/>
          <w:left w:val="single" w:sz="4" w:space="0" w:color="00000A"/>
          <w:bottom w:val="single" w:sz="4" w:space="0" w:color="00000A"/>
          <w:insideH w:val="single" w:sz="4" w:space="0" w:color="00000A"/>
        </w:tblBorders>
        <w:tblCellMar>
          <w:top w:w="0" w:type="dxa"/>
          <w:left w:w="93" w:type="dxa"/>
          <w:bottom w:w="0" w:type="dxa"/>
          <w:right w:w="108" w:type="dxa"/>
        </w:tblCellMar>
        <w:tblLook w:firstRow="0" w:noVBand="0" w:lastRow="0" w:firstColumn="0" w:lastColumn="0" w:noHBand="0" w:val="0000"/>
      </w:tblPr>
      <w:tblGrid>
        <w:gridCol w:w="815"/>
        <w:gridCol w:w="8473"/>
      </w:tblGrid>
      <w:tr>
        <w:trPr/>
        <w:tc>
          <w:tcPr>
            <w:tcW w:w="815" w:type="dxa"/>
            <w:tcBorders>
              <w:top w:val="single" w:sz="4" w:space="0" w:color="00000A"/>
              <w:left w:val="single" w:sz="4" w:space="0" w:color="00000A"/>
              <w:bottom w:val="single" w:sz="4" w:space="0" w:color="00000A"/>
              <w:insideH w:val="single" w:sz="4" w:space="0" w:color="00000A"/>
            </w:tcBorders>
            <w:shd w:color="auto" w:fill="FFFFFF" w:val="clear"/>
            <w:tcMar>
              <w:left w:w="93" w:type="dxa"/>
            </w:tcMar>
          </w:tcPr>
          <w:p>
            <w:pPr>
              <w:pStyle w:val="Normal"/>
              <w:spacing w:lineRule="auto" w:line="240" w:before="0" w:after="0"/>
              <w:jc w:val="center"/>
              <w:rPr>
                <w:rFonts w:ascii="Times New Roman" w:hAnsi="Times New Roman"/>
                <w:b/>
                <w:b/>
                <w:sz w:val="24"/>
                <w:szCs w:val="24"/>
              </w:rPr>
            </w:pPr>
            <w:r>
              <w:rPr>
                <w:rFonts w:ascii="Times New Roman" w:hAnsi="Times New Roman"/>
                <w:b/>
                <w:color w:val="000000"/>
                <w:sz w:val="24"/>
                <w:szCs w:val="24"/>
                <w:shd w:fill="FFFFFF" w:val="clear"/>
              </w:rPr>
              <w:t>№</w:t>
            </w:r>
          </w:p>
          <w:p>
            <w:pPr>
              <w:pStyle w:val="Normal"/>
              <w:spacing w:lineRule="auto" w:line="240" w:before="0" w:after="0"/>
              <w:jc w:val="center"/>
              <w:rPr>
                <w:rFonts w:ascii="Times New Roman" w:hAnsi="Times New Roman"/>
                <w:b/>
                <w:b/>
                <w:color w:val="000000"/>
                <w:sz w:val="24"/>
                <w:szCs w:val="24"/>
                <w:highlight w:val="white"/>
              </w:rPr>
            </w:pPr>
            <w:r>
              <w:rPr>
                <w:rFonts w:ascii="Times New Roman" w:hAnsi="Times New Roman"/>
                <w:b/>
                <w:color w:val="000000"/>
                <w:sz w:val="24"/>
                <w:szCs w:val="24"/>
                <w:shd w:fill="FFFFFF" w:val="clear"/>
              </w:rPr>
              <w:t>п/п</w:t>
            </w:r>
          </w:p>
        </w:tc>
        <w:tc>
          <w:tcPr>
            <w:tcW w:w="8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jc w:val="center"/>
              <w:rPr>
                <w:rFonts w:ascii="Times New Roman" w:hAnsi="Times New Roman"/>
                <w:b/>
                <w:b/>
                <w:sz w:val="24"/>
                <w:szCs w:val="24"/>
              </w:rPr>
            </w:pPr>
            <w:r>
              <w:rPr>
                <w:rFonts w:ascii="Times New Roman" w:hAnsi="Times New Roman"/>
                <w:b/>
                <w:color w:val="000000"/>
                <w:sz w:val="24"/>
                <w:szCs w:val="24"/>
                <w:shd w:fill="FFFFFF" w:val="clear"/>
              </w:rPr>
              <w:t>Наименование видов работ</w:t>
            </w:r>
          </w:p>
        </w:tc>
      </w:tr>
      <w:tr>
        <w:trPr/>
        <w:tc>
          <w:tcPr>
            <w:tcW w:w="815" w:type="dxa"/>
            <w:tcBorders>
              <w:top w:val="single" w:sz="4" w:space="0" w:color="00000A"/>
              <w:left w:val="single" w:sz="4" w:space="0" w:color="00000A"/>
              <w:bottom w:val="single" w:sz="4" w:space="0" w:color="00000A"/>
              <w:insideH w:val="single" w:sz="4" w:space="0" w:color="00000A"/>
            </w:tcBorders>
            <w:shd w:color="auto" w:fill="FFFFFF" w:val="clear"/>
            <w:tcMar>
              <w:left w:w="93" w:type="dxa"/>
            </w:tcMar>
          </w:tcPr>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shd w:fill="FFFFFF" w:val="clear"/>
              </w:rPr>
              <w:t>1</w:t>
            </w:r>
          </w:p>
        </w:tc>
        <w:tc>
          <w:tcPr>
            <w:tcW w:w="8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shd w:fill="FFFFFF" w:val="clear"/>
              </w:rPr>
              <w:t>Оборудование детских и (или) спортивных площадок</w:t>
            </w:r>
          </w:p>
          <w:p>
            <w:pPr>
              <w:pStyle w:val="Normal"/>
              <w:spacing w:lineRule="auto" w:line="240" w:before="0" w:after="0"/>
              <w:jc w:val="both"/>
              <w:rPr>
                <w:rFonts w:ascii="Times New Roman" w:hAnsi="Times New Roman"/>
                <w:color w:val="000000"/>
                <w:sz w:val="24"/>
                <w:szCs w:val="24"/>
                <w:highlight w:val="white"/>
              </w:rPr>
            </w:pPr>
            <w:r>
              <w:rPr>
                <w:rFonts w:ascii="Times New Roman" w:hAnsi="Times New Roman"/>
                <w:color w:val="000000"/>
                <w:sz w:val="24"/>
                <w:szCs w:val="24"/>
                <w:highlight w:val="white"/>
              </w:rPr>
            </w:r>
          </w:p>
        </w:tc>
      </w:tr>
      <w:tr>
        <w:trPr/>
        <w:tc>
          <w:tcPr>
            <w:tcW w:w="815" w:type="dxa"/>
            <w:tcBorders>
              <w:top w:val="single" w:sz="4" w:space="0" w:color="00000A"/>
              <w:left w:val="single" w:sz="4" w:space="0" w:color="00000A"/>
              <w:bottom w:val="single" w:sz="4" w:space="0" w:color="00000A"/>
              <w:insideH w:val="single" w:sz="4" w:space="0" w:color="00000A"/>
            </w:tcBorders>
            <w:shd w:color="auto" w:fill="FFFFFF" w:val="clear"/>
            <w:tcMar>
              <w:left w:w="93" w:type="dxa"/>
            </w:tcMar>
          </w:tcPr>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shd w:fill="FFFFFF" w:val="clear"/>
              </w:rPr>
              <w:t>2</w:t>
            </w:r>
          </w:p>
        </w:tc>
        <w:tc>
          <w:tcPr>
            <w:tcW w:w="8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shd w:fill="FFFFFF" w:val="clear"/>
              </w:rPr>
              <w:t>Оборудование автомобильных парковок</w:t>
            </w:r>
          </w:p>
          <w:p>
            <w:pPr>
              <w:pStyle w:val="Normal"/>
              <w:spacing w:lineRule="auto" w:line="240" w:before="0" w:after="0"/>
              <w:jc w:val="both"/>
              <w:rPr>
                <w:rFonts w:ascii="Times New Roman" w:hAnsi="Times New Roman"/>
                <w:color w:val="000000"/>
                <w:sz w:val="24"/>
                <w:szCs w:val="24"/>
                <w:highlight w:val="white"/>
              </w:rPr>
            </w:pPr>
            <w:r>
              <w:rPr>
                <w:rFonts w:ascii="Times New Roman" w:hAnsi="Times New Roman"/>
                <w:color w:val="000000"/>
                <w:sz w:val="24"/>
                <w:szCs w:val="24"/>
                <w:highlight w:val="white"/>
              </w:rPr>
            </w:r>
          </w:p>
        </w:tc>
      </w:tr>
      <w:tr>
        <w:trPr/>
        <w:tc>
          <w:tcPr>
            <w:tcW w:w="815" w:type="dxa"/>
            <w:tcBorders>
              <w:top w:val="single" w:sz="4" w:space="0" w:color="00000A"/>
              <w:left w:val="single" w:sz="4" w:space="0" w:color="00000A"/>
              <w:bottom w:val="single" w:sz="4" w:space="0" w:color="00000A"/>
              <w:insideH w:val="single" w:sz="4" w:space="0" w:color="00000A"/>
            </w:tcBorders>
            <w:shd w:color="auto" w:fill="FFFFFF" w:val="clear"/>
            <w:tcMar>
              <w:left w:w="93" w:type="dxa"/>
            </w:tcMar>
          </w:tcPr>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shd w:fill="FFFFFF" w:val="clear"/>
              </w:rPr>
              <w:t>3</w:t>
            </w:r>
          </w:p>
        </w:tc>
        <w:tc>
          <w:tcPr>
            <w:tcW w:w="8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Озеленение дворовых территорий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815" w:type="dxa"/>
            <w:tcBorders>
              <w:top w:val="single" w:sz="4" w:space="0" w:color="00000A"/>
              <w:left w:val="single" w:sz="4" w:space="0" w:color="00000A"/>
              <w:bottom w:val="single" w:sz="4" w:space="0" w:color="00000A"/>
              <w:insideH w:val="single" w:sz="4" w:space="0" w:color="00000A"/>
            </w:tcBorders>
            <w:shd w:color="auto" w:fill="FFFFFF" w:val="clear"/>
            <w:tcMar>
              <w:left w:w="93" w:type="dxa"/>
            </w:tcMar>
          </w:tcPr>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shd w:fill="FFFFFF" w:val="clear"/>
              </w:rPr>
              <w:t>4</w:t>
            </w:r>
          </w:p>
        </w:tc>
        <w:tc>
          <w:tcPr>
            <w:tcW w:w="8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shd w:fill="FFFFFF" w:val="clear"/>
              </w:rPr>
              <w:t>Устройство ливнеприемников (при необходимости)</w:t>
            </w:r>
          </w:p>
          <w:p>
            <w:pPr>
              <w:pStyle w:val="Normal"/>
              <w:spacing w:lineRule="auto" w:line="240" w:before="0" w:after="0"/>
              <w:jc w:val="both"/>
              <w:rPr>
                <w:rFonts w:ascii="Times New Roman" w:hAnsi="Times New Roman"/>
                <w:color w:val="000000"/>
                <w:sz w:val="24"/>
                <w:szCs w:val="24"/>
                <w:highlight w:val="white"/>
              </w:rPr>
            </w:pPr>
            <w:r>
              <w:rPr>
                <w:rFonts w:ascii="Times New Roman" w:hAnsi="Times New Roman"/>
                <w:color w:val="000000"/>
                <w:sz w:val="24"/>
                <w:szCs w:val="24"/>
                <w:highlight w:val="white"/>
              </w:rPr>
            </w:r>
          </w:p>
        </w:tc>
      </w:tr>
      <w:tr>
        <w:trPr/>
        <w:tc>
          <w:tcPr>
            <w:tcW w:w="815" w:type="dxa"/>
            <w:tcBorders>
              <w:top w:val="single" w:sz="4" w:space="0" w:color="00000A"/>
              <w:left w:val="single" w:sz="4" w:space="0" w:color="00000A"/>
              <w:bottom w:val="single" w:sz="4" w:space="0" w:color="00000A"/>
              <w:insideH w:val="single" w:sz="4" w:space="0" w:color="00000A"/>
            </w:tcBorders>
            <w:shd w:color="auto" w:fill="FFFFFF" w:val="clear"/>
            <w:tcMar>
              <w:left w:w="93" w:type="dxa"/>
            </w:tcMar>
          </w:tcPr>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shd w:fill="FFFFFF" w:val="clear"/>
              </w:rPr>
              <w:t>5</w:t>
            </w:r>
          </w:p>
        </w:tc>
        <w:tc>
          <w:tcPr>
            <w:tcW w:w="8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shd w:fill="FFFFFF" w:val="clear"/>
              </w:rPr>
              <w:t>Устройство контейнерных площадок (устройство площадок для сбора и временного хранения отходов с установкой контейнеров, бункеров-накопителей, устройством ограждения и твердого основания)</w:t>
            </w:r>
          </w:p>
        </w:tc>
      </w:tr>
    </w:tbl>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Примечание: *-Данные виды работ выполняются по согласованию с собственниками МКД</w:t>
      </w:r>
      <w:r>
        <w:br w:type="page"/>
      </w:r>
    </w:p>
    <w:p>
      <w:pPr>
        <w:pStyle w:val="Normal"/>
        <w:spacing w:lineRule="auto" w:line="240" w:before="0" w:after="0"/>
        <w:ind w:firstLine="4961"/>
        <w:jc w:val="right"/>
        <w:rPr>
          <w:rFonts w:ascii="Times New Roman" w:hAnsi="Times New Roman"/>
        </w:rPr>
      </w:pPr>
      <w:r>
        <w:rPr>
          <w:rFonts w:ascii="Times New Roman" w:hAnsi="Times New Roman"/>
          <w:color w:val="000000"/>
          <w:sz w:val="20"/>
          <w:szCs w:val="20"/>
        </w:rPr>
        <w:t>Приложение 3</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ConsPlusNormal"/>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hanging="0"/>
        <w:jc w:val="center"/>
        <w:rPr>
          <w:rFonts w:ascii="Times New Roman" w:hAnsi="Times New Roman" w:cs="Times New Roman"/>
          <w:b/>
          <w:b/>
          <w:bCs/>
          <w:sz w:val="24"/>
          <w:szCs w:val="24"/>
        </w:rPr>
      </w:pPr>
      <w:r>
        <w:rPr>
          <w:rFonts w:cs="Times New Roman" w:ascii="Times New Roman" w:hAnsi="Times New Roman"/>
          <w:b/>
          <w:bCs/>
          <w:sz w:val="24"/>
          <w:szCs w:val="24"/>
        </w:rPr>
        <w:t xml:space="preserve">Нормативная стоимость (единичные расценки) работ по благоустройству </w:t>
      </w:r>
    </w:p>
    <w:p>
      <w:pPr>
        <w:pStyle w:val="ConsPlusNormal"/>
        <w:ind w:hanging="0"/>
        <w:jc w:val="center"/>
        <w:rPr>
          <w:rFonts w:ascii="Times New Roman" w:hAnsi="Times New Roman" w:cs="Times New Roman"/>
          <w:sz w:val="24"/>
          <w:szCs w:val="24"/>
        </w:rPr>
      </w:pPr>
      <w:r>
        <w:rPr>
          <w:rFonts w:cs="Times New Roman" w:ascii="Times New Roman" w:hAnsi="Times New Roman"/>
          <w:b/>
          <w:bCs/>
          <w:sz w:val="24"/>
          <w:szCs w:val="24"/>
        </w:rPr>
        <w:t>дворовых территорий, входящих в состав минимального перечня работ</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b/>
          <w:bCs/>
          <w:sz w:val="24"/>
          <w:szCs w:val="24"/>
        </w:rPr>
        <w:t>Единичные расценки на ремонт дворовых проездов</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tbl>
      <w:tblPr>
        <w:tblW w:w="9255" w:type="dxa"/>
        <w:jc w:val="left"/>
        <w:tblInd w:w="-76" w:type="dxa"/>
        <w:tblBorders>
          <w:top w:val="single" w:sz="2" w:space="0" w:color="00000A"/>
          <w:left w:val="single" w:sz="2" w:space="0" w:color="00000A"/>
        </w:tblBorders>
        <w:tblCellMar>
          <w:top w:w="0" w:type="dxa"/>
          <w:left w:w="-2" w:type="dxa"/>
          <w:bottom w:w="0" w:type="dxa"/>
          <w:right w:w="10" w:type="dxa"/>
        </w:tblCellMar>
        <w:tblLook w:firstRow="0" w:noVBand="0" w:lastRow="0" w:firstColumn="0" w:lastColumn="0" w:noHBand="0" w:val="0000"/>
      </w:tblPr>
      <w:tblGrid>
        <w:gridCol w:w="5038"/>
        <w:gridCol w:w="1555"/>
        <w:gridCol w:w="1293"/>
        <w:gridCol w:w="1368"/>
      </w:tblGrid>
      <w:tr>
        <w:trPr>
          <w:trHeight w:val="360" w:hRule="atLeast"/>
        </w:trPr>
        <w:tc>
          <w:tcPr>
            <w:tcW w:w="5038" w:type="dxa"/>
            <w:vMerge w:val="restart"/>
            <w:tcBorders>
              <w:top w:val="single" w:sz="2" w:space="0" w:color="00000A"/>
              <w:left w:val="single" w:sz="2" w:space="0" w:color="00000A"/>
            </w:tcBorders>
            <w:shd w:color="auto" w:fill="FFFFFF" w:val="clear"/>
            <w:tcMar>
              <w:left w:w="-2" w:type="dxa"/>
            </w:tcMar>
          </w:tcPr>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Вид работ</w:t>
            </w:r>
          </w:p>
        </w:tc>
        <w:tc>
          <w:tcPr>
            <w:tcW w:w="1555" w:type="dxa"/>
            <w:vMerge w:val="restart"/>
            <w:tcBorders>
              <w:top w:val="single" w:sz="2" w:space="0" w:color="00000A"/>
              <w:left w:val="single" w:sz="8" w:space="0" w:color="00000A"/>
            </w:tcBorders>
            <w:shd w:color="auto" w:fill="FFFFFF" w:val="clear"/>
            <w:tcMar>
              <w:left w:w="-10" w:type="dxa"/>
            </w:tcMar>
          </w:tcPr>
          <w:p>
            <w:pPr>
              <w:pStyle w:val="Normal"/>
              <w:spacing w:lineRule="auto" w:line="240" w:before="0" w:after="0"/>
              <w:ind w:right="10" w:hanging="0"/>
              <w:jc w:val="center"/>
              <w:rPr>
                <w:rFonts w:ascii="Times New Roman" w:hAnsi="Times New Roman"/>
                <w:sz w:val="24"/>
                <w:szCs w:val="24"/>
              </w:rPr>
            </w:pPr>
            <w:r>
              <w:rPr>
                <w:rFonts w:ascii="Times New Roman" w:hAnsi="Times New Roman"/>
                <w:b/>
                <w:bCs/>
                <w:sz w:val="24"/>
                <w:szCs w:val="24"/>
              </w:rPr>
              <w:t>Единица измерения</w:t>
            </w:r>
          </w:p>
        </w:tc>
        <w:tc>
          <w:tcPr>
            <w:tcW w:w="2661" w:type="dxa"/>
            <w:gridSpan w:val="2"/>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tcPr>
          <w:p>
            <w:pPr>
              <w:pStyle w:val="Normal"/>
              <w:spacing w:lineRule="auto" w:line="240" w:before="0" w:after="0"/>
              <w:ind w:left="112" w:right="68" w:hanging="0"/>
              <w:jc w:val="center"/>
              <w:rPr>
                <w:rFonts w:ascii="Times New Roman" w:hAnsi="Times New Roman"/>
                <w:b/>
                <w:b/>
                <w:sz w:val="24"/>
                <w:szCs w:val="24"/>
              </w:rPr>
            </w:pPr>
            <w:r>
              <w:rPr>
                <w:rFonts w:ascii="Times New Roman" w:hAnsi="Times New Roman"/>
                <w:b/>
                <w:bCs/>
                <w:sz w:val="24"/>
                <w:szCs w:val="24"/>
              </w:rPr>
              <w:t>Единичная расценка, руб.</w:t>
            </w:r>
          </w:p>
        </w:tc>
      </w:tr>
      <w:tr>
        <w:trPr>
          <w:trHeight w:val="210" w:hRule="atLeast"/>
        </w:trPr>
        <w:tc>
          <w:tcPr>
            <w:tcW w:w="5038" w:type="dxa"/>
            <w:vMerge w:val="continue"/>
            <w:tcBorders>
              <w:top w:val="single" w:sz="2" w:space="0" w:color="00000A"/>
              <w:left w:val="single" w:sz="2" w:space="0" w:color="00000A"/>
            </w:tcBorders>
            <w:shd w:color="auto" w:fill="FFFFFF" w:val="clear"/>
            <w:tcMar>
              <w:left w:w="-2" w:type="dxa"/>
            </w:tcMar>
          </w:tcPr>
          <w:p>
            <w:pPr>
              <w:pStyle w:val="Normal"/>
              <w:snapToGrid w:val="false"/>
              <w:spacing w:lineRule="auto" w:line="240" w:before="0" w:after="0"/>
              <w:rPr>
                <w:rFonts w:ascii="Times New Roman" w:hAnsi="Times New Roman"/>
                <w:b/>
                <w:b/>
                <w:bCs/>
                <w:sz w:val="24"/>
                <w:szCs w:val="24"/>
              </w:rPr>
            </w:pPr>
            <w:r>
              <w:rPr>
                <w:rFonts w:ascii="Times New Roman" w:hAnsi="Times New Roman"/>
                <w:b/>
                <w:bCs/>
                <w:sz w:val="24"/>
                <w:szCs w:val="24"/>
              </w:rPr>
            </w:r>
          </w:p>
        </w:tc>
        <w:tc>
          <w:tcPr>
            <w:tcW w:w="1555" w:type="dxa"/>
            <w:vMerge w:val="continue"/>
            <w:tcBorders>
              <w:top w:val="single" w:sz="2" w:space="0" w:color="00000A"/>
              <w:left w:val="single" w:sz="8" w:space="0" w:color="00000A"/>
            </w:tcBorders>
            <w:shd w:color="auto" w:fill="FFFFFF" w:val="clear"/>
            <w:tcMar>
              <w:left w:w="-10" w:type="dxa"/>
            </w:tcMar>
          </w:tcPr>
          <w:p>
            <w:pPr>
              <w:pStyle w:val="Normal"/>
              <w:snapToGrid w:val="false"/>
              <w:spacing w:lineRule="auto" w:line="240" w:before="0" w:after="0"/>
              <w:ind w:right="10" w:hanging="0"/>
              <w:rPr>
                <w:rFonts w:ascii="Times New Roman" w:hAnsi="Times New Roman"/>
                <w:b/>
                <w:b/>
                <w:bCs/>
                <w:sz w:val="24"/>
                <w:szCs w:val="24"/>
              </w:rPr>
            </w:pPr>
            <w:r>
              <w:rPr>
                <w:rFonts w:ascii="Times New Roman" w:hAnsi="Times New Roman"/>
                <w:b/>
                <w:bCs/>
                <w:sz w:val="24"/>
                <w:szCs w:val="24"/>
              </w:rPr>
            </w:r>
          </w:p>
        </w:tc>
        <w:tc>
          <w:tcPr>
            <w:tcW w:w="1293"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tcPr>
          <w:p>
            <w:pPr>
              <w:pStyle w:val="Normal"/>
              <w:spacing w:lineRule="auto" w:line="240" w:before="0" w:after="0"/>
              <w:ind w:left="-11" w:right="9" w:hanging="0"/>
              <w:jc w:val="center"/>
              <w:rPr>
                <w:rFonts w:ascii="Times New Roman" w:hAnsi="Times New Roman"/>
                <w:b/>
                <w:b/>
                <w:sz w:val="24"/>
                <w:szCs w:val="24"/>
              </w:rPr>
            </w:pPr>
            <w:r>
              <w:rPr>
                <w:rFonts w:ascii="Times New Roman" w:hAnsi="Times New Roman"/>
                <w:b/>
                <w:sz w:val="24"/>
                <w:szCs w:val="24"/>
              </w:rPr>
              <w:t xml:space="preserve">с </w:t>
            </w:r>
          </w:p>
          <w:p>
            <w:pPr>
              <w:pStyle w:val="Normal"/>
              <w:spacing w:lineRule="auto" w:line="240" w:before="0" w:after="0"/>
              <w:ind w:left="-11" w:right="9" w:hanging="0"/>
              <w:jc w:val="center"/>
              <w:rPr>
                <w:rFonts w:ascii="Times New Roman" w:hAnsi="Times New Roman"/>
                <w:b/>
                <w:b/>
                <w:sz w:val="24"/>
                <w:szCs w:val="24"/>
              </w:rPr>
            </w:pPr>
            <w:r>
              <w:rPr>
                <w:rFonts w:ascii="Times New Roman" w:hAnsi="Times New Roman"/>
                <w:b/>
                <w:sz w:val="24"/>
                <w:szCs w:val="24"/>
              </w:rPr>
              <w:t>бордюром</w:t>
            </w:r>
          </w:p>
        </w:tc>
        <w:tc>
          <w:tcPr>
            <w:tcW w:w="1368" w:type="dxa"/>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tcPr>
          <w:p>
            <w:pPr>
              <w:pStyle w:val="Normal"/>
              <w:spacing w:lineRule="auto" w:line="240" w:before="0" w:after="0"/>
              <w:ind w:left="112" w:right="68" w:hanging="0"/>
              <w:jc w:val="center"/>
              <w:rPr>
                <w:rFonts w:ascii="Times New Roman" w:hAnsi="Times New Roman"/>
                <w:b/>
                <w:b/>
                <w:sz w:val="24"/>
                <w:szCs w:val="24"/>
              </w:rPr>
            </w:pPr>
            <w:r>
              <w:rPr>
                <w:rFonts w:ascii="Times New Roman" w:hAnsi="Times New Roman"/>
                <w:b/>
                <w:sz w:val="24"/>
                <w:szCs w:val="24"/>
              </w:rPr>
              <w:t>без бордюра</w:t>
            </w:r>
          </w:p>
        </w:tc>
      </w:tr>
      <w:tr>
        <w:trPr>
          <w:trHeight w:val="243" w:hRule="atLeast"/>
        </w:trPr>
        <w:tc>
          <w:tcPr>
            <w:tcW w:w="5038" w:type="dxa"/>
            <w:tcBorders>
              <w:top w:val="single" w:sz="4" w:space="0" w:color="00000A"/>
              <w:left w:val="single" w:sz="2" w:space="0" w:color="00000A"/>
              <w:bottom w:val="single" w:sz="2" w:space="0" w:color="00000A"/>
              <w:insideH w:val="single" w:sz="2" w:space="0" w:color="00000A"/>
            </w:tcBorders>
            <w:shd w:color="auto" w:fill="FFFFFF" w:val="clear"/>
            <w:tcMar>
              <w:left w:w="-2" w:type="dxa"/>
            </w:tcMar>
          </w:tcPr>
          <w:p>
            <w:pPr>
              <w:pStyle w:val="Normal"/>
              <w:spacing w:lineRule="auto" w:line="240" w:before="0" w:after="0"/>
              <w:rPr>
                <w:rFonts w:ascii="Times New Roman" w:hAnsi="Times New Roman"/>
                <w:sz w:val="24"/>
                <w:szCs w:val="24"/>
              </w:rPr>
            </w:pPr>
            <w:r>
              <w:rPr>
                <w:rFonts w:ascii="Times New Roman" w:hAnsi="Times New Roman"/>
                <w:b/>
                <w:sz w:val="24"/>
                <w:szCs w:val="24"/>
              </w:rPr>
              <w:t xml:space="preserve">Ремонт внутриквартального, дворового проезда с асфальтобетонным покрытием: </w:t>
            </w:r>
          </w:p>
        </w:tc>
        <w:tc>
          <w:tcPr>
            <w:tcW w:w="1555"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vAlign w:val="center"/>
          </w:tcPr>
          <w:p>
            <w:pPr>
              <w:pStyle w:val="Normal"/>
              <w:snapToGrid w:val="false"/>
              <w:spacing w:lineRule="auto" w:line="240" w:before="0" w:after="0"/>
              <w:ind w:right="10" w:hanging="0"/>
              <w:jc w:val="center"/>
              <w:rPr>
                <w:rFonts w:ascii="Times New Roman" w:hAnsi="Times New Roman"/>
                <w:sz w:val="24"/>
                <w:szCs w:val="24"/>
              </w:rPr>
            </w:pPr>
            <w:r>
              <w:rPr>
                <w:rFonts w:ascii="Times New Roman" w:hAnsi="Times New Roman"/>
                <w:sz w:val="24"/>
                <w:szCs w:val="24"/>
              </w:rPr>
            </w:r>
          </w:p>
        </w:tc>
        <w:tc>
          <w:tcPr>
            <w:tcW w:w="2661" w:type="dxa"/>
            <w:gridSpan w:val="2"/>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vAlign w:val="center"/>
          </w:tcPr>
          <w:p>
            <w:pPr>
              <w:pStyle w:val="Normal"/>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r>
      <w:tr>
        <w:trPr>
          <w:trHeight w:val="153" w:hRule="atLeast"/>
        </w:trPr>
        <w:tc>
          <w:tcPr>
            <w:tcW w:w="5038" w:type="dxa"/>
            <w:tcBorders>
              <w:top w:val="single" w:sz="4" w:space="0" w:color="00000A"/>
              <w:left w:val="single" w:sz="2" w:space="0" w:color="00000A"/>
              <w:bottom w:val="single" w:sz="2" w:space="0" w:color="00000A"/>
              <w:insideH w:val="single" w:sz="2" w:space="0" w:color="00000A"/>
            </w:tcBorders>
            <w:shd w:color="auto" w:fill="FFFFFF" w:val="clear"/>
            <w:tcMar>
              <w:left w:w="-2" w:type="dxa"/>
            </w:tcMar>
          </w:tcPr>
          <w:p>
            <w:pPr>
              <w:pStyle w:val="Normal"/>
              <w:spacing w:lineRule="auto" w:line="240" w:before="0" w:after="0"/>
              <w:jc w:val="right"/>
              <w:rPr>
                <w:rFonts w:ascii="Times New Roman" w:hAnsi="Times New Roman"/>
                <w:sz w:val="24"/>
                <w:szCs w:val="24"/>
              </w:rPr>
            </w:pPr>
            <w:r>
              <w:rPr>
                <w:rFonts w:ascii="Times New Roman" w:hAnsi="Times New Roman"/>
                <w:sz w:val="24"/>
                <w:szCs w:val="24"/>
              </w:rPr>
              <w:t>а) с щебнем</w:t>
            </w:r>
          </w:p>
        </w:tc>
        <w:tc>
          <w:tcPr>
            <w:tcW w:w="1555"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vAlign w:val="center"/>
          </w:tcPr>
          <w:p>
            <w:pPr>
              <w:pStyle w:val="Normal"/>
              <w:spacing w:lineRule="auto" w:line="240" w:before="0" w:after="0"/>
              <w:ind w:right="10" w:hanging="0"/>
              <w:jc w:val="center"/>
              <w:rPr>
                <w:rFonts w:ascii="Times New Roman" w:hAnsi="Times New Roman"/>
                <w:sz w:val="24"/>
                <w:szCs w:val="24"/>
              </w:rPr>
            </w:pPr>
            <w:r>
              <w:rPr>
                <w:rFonts w:ascii="Times New Roman" w:hAnsi="Times New Roman"/>
                <w:sz w:val="24"/>
                <w:szCs w:val="24"/>
              </w:rPr>
              <w:t>1 кв. м.</w:t>
            </w:r>
          </w:p>
        </w:tc>
        <w:tc>
          <w:tcPr>
            <w:tcW w:w="1293"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vAlign w:val="center"/>
          </w:tcPr>
          <w:p>
            <w:pPr>
              <w:pStyle w:val="Normal"/>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c>
          <w:tcPr>
            <w:tcW w:w="1368"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vAlign w:val="center"/>
          </w:tcPr>
          <w:p>
            <w:pPr>
              <w:pStyle w:val="Normal"/>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r>
      <w:tr>
        <w:trPr>
          <w:trHeight w:val="321" w:hRule="atLeast"/>
        </w:trPr>
        <w:tc>
          <w:tcPr>
            <w:tcW w:w="5038" w:type="dxa"/>
            <w:tcBorders>
              <w:top w:val="single" w:sz="4" w:space="0" w:color="00000A"/>
              <w:left w:val="single" w:sz="2" w:space="0" w:color="00000A"/>
              <w:bottom w:val="single" w:sz="2" w:space="0" w:color="00000A"/>
              <w:insideH w:val="single" w:sz="2" w:space="0" w:color="00000A"/>
            </w:tcBorders>
            <w:shd w:color="auto" w:fill="FFFFFF" w:val="clear"/>
            <w:tcMar>
              <w:left w:w="-2" w:type="dxa"/>
            </w:tcMar>
          </w:tcPr>
          <w:p>
            <w:pPr>
              <w:pStyle w:val="Normal"/>
              <w:spacing w:lineRule="auto" w:line="240" w:before="0" w:after="0"/>
              <w:jc w:val="right"/>
              <w:rPr>
                <w:rFonts w:ascii="Times New Roman" w:hAnsi="Times New Roman"/>
                <w:sz w:val="24"/>
                <w:szCs w:val="24"/>
              </w:rPr>
            </w:pPr>
            <w:r>
              <w:rPr>
                <w:rFonts w:ascii="Times New Roman" w:hAnsi="Times New Roman"/>
                <w:sz w:val="24"/>
                <w:szCs w:val="24"/>
              </w:rPr>
              <w:t>б) без щебня</w:t>
            </w:r>
          </w:p>
        </w:tc>
        <w:tc>
          <w:tcPr>
            <w:tcW w:w="1555"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vAlign w:val="center"/>
          </w:tcPr>
          <w:p>
            <w:pPr>
              <w:pStyle w:val="Normal"/>
              <w:spacing w:lineRule="auto" w:line="240" w:before="0" w:after="0"/>
              <w:ind w:right="10" w:hanging="0"/>
              <w:jc w:val="center"/>
              <w:rPr>
                <w:rFonts w:ascii="Times New Roman" w:hAnsi="Times New Roman"/>
                <w:sz w:val="24"/>
                <w:szCs w:val="24"/>
              </w:rPr>
            </w:pPr>
            <w:r>
              <w:rPr>
                <w:rFonts w:ascii="Times New Roman" w:hAnsi="Times New Roman"/>
                <w:sz w:val="24"/>
                <w:szCs w:val="24"/>
              </w:rPr>
              <w:t>1 кв. м.</w:t>
            </w:r>
          </w:p>
        </w:tc>
        <w:tc>
          <w:tcPr>
            <w:tcW w:w="1293"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vAlign w:val="center"/>
          </w:tcPr>
          <w:p>
            <w:pPr>
              <w:pStyle w:val="Normal"/>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c>
          <w:tcPr>
            <w:tcW w:w="1368"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vAlign w:val="center"/>
          </w:tcPr>
          <w:p>
            <w:pPr>
              <w:pStyle w:val="Normal"/>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r>
      <w:tr>
        <w:trPr>
          <w:trHeight w:val="376" w:hRule="atLeast"/>
        </w:trPr>
        <w:tc>
          <w:tcPr>
            <w:tcW w:w="5038" w:type="dxa"/>
            <w:tcBorders>
              <w:top w:val="single" w:sz="4" w:space="0" w:color="00000A"/>
              <w:left w:val="single" w:sz="2" w:space="0" w:color="00000A"/>
              <w:bottom w:val="single" w:sz="2" w:space="0" w:color="00000A"/>
              <w:insideH w:val="single" w:sz="2" w:space="0" w:color="00000A"/>
            </w:tcBorders>
            <w:shd w:color="auto" w:fill="FFFFFF" w:val="clear"/>
            <w:tcMar>
              <w:left w:w="-2" w:type="dxa"/>
            </w:tcMar>
          </w:tcPr>
          <w:p>
            <w:pPr>
              <w:pStyle w:val="Normal"/>
              <w:spacing w:lineRule="auto" w:line="240" w:before="0" w:after="0"/>
              <w:rPr>
                <w:rFonts w:ascii="Times New Roman" w:hAnsi="Times New Roman"/>
                <w:sz w:val="24"/>
                <w:szCs w:val="24"/>
              </w:rPr>
            </w:pPr>
            <w:r>
              <w:rPr>
                <w:rFonts w:ascii="Times New Roman" w:hAnsi="Times New Roman"/>
                <w:b/>
                <w:sz w:val="24"/>
                <w:szCs w:val="24"/>
              </w:rPr>
              <w:t>Ремонт асфальтобетонного покрытия к подъезду:</w:t>
            </w:r>
          </w:p>
        </w:tc>
        <w:tc>
          <w:tcPr>
            <w:tcW w:w="1555"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vAlign w:val="center"/>
          </w:tcPr>
          <w:p>
            <w:pPr>
              <w:pStyle w:val="Normal"/>
              <w:snapToGrid w:val="false"/>
              <w:spacing w:lineRule="auto" w:line="240" w:before="0" w:after="0"/>
              <w:ind w:right="-18" w:hanging="0"/>
              <w:jc w:val="center"/>
              <w:rPr>
                <w:rFonts w:ascii="Times New Roman" w:hAnsi="Times New Roman"/>
                <w:sz w:val="24"/>
                <w:szCs w:val="24"/>
              </w:rPr>
            </w:pPr>
            <w:r>
              <w:rPr>
                <w:rFonts w:ascii="Times New Roman" w:hAnsi="Times New Roman"/>
                <w:sz w:val="24"/>
                <w:szCs w:val="24"/>
              </w:rPr>
            </w:r>
          </w:p>
        </w:tc>
        <w:tc>
          <w:tcPr>
            <w:tcW w:w="2661" w:type="dxa"/>
            <w:gridSpan w:val="2"/>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vAlign w:val="center"/>
          </w:tcPr>
          <w:p>
            <w:pPr>
              <w:pStyle w:val="Normal"/>
              <w:snapToGrid w:val="false"/>
              <w:spacing w:lineRule="auto" w:line="240" w:before="0" w:after="0"/>
              <w:ind w:left="112" w:right="68" w:hanging="0"/>
              <w:jc w:val="center"/>
              <w:rPr>
                <w:rFonts w:ascii="Times New Roman" w:hAnsi="Times New Roman"/>
                <w:sz w:val="24"/>
                <w:szCs w:val="24"/>
                <w:highlight w:val="yellow"/>
              </w:rPr>
            </w:pPr>
            <w:r>
              <w:rPr>
                <w:rFonts w:ascii="Times New Roman" w:hAnsi="Times New Roman"/>
                <w:sz w:val="24"/>
                <w:szCs w:val="24"/>
                <w:highlight w:val="yellow"/>
              </w:rPr>
            </w:r>
          </w:p>
        </w:tc>
      </w:tr>
      <w:tr>
        <w:trPr>
          <w:trHeight w:val="349" w:hRule="atLeast"/>
        </w:trPr>
        <w:tc>
          <w:tcPr>
            <w:tcW w:w="5038" w:type="dxa"/>
            <w:tcBorders>
              <w:top w:val="single" w:sz="4" w:space="0" w:color="00000A"/>
              <w:left w:val="single" w:sz="2" w:space="0" w:color="00000A"/>
              <w:bottom w:val="single" w:sz="2" w:space="0" w:color="00000A"/>
              <w:insideH w:val="single" w:sz="2" w:space="0" w:color="00000A"/>
            </w:tcBorders>
            <w:shd w:color="auto" w:fill="FFFFFF" w:val="clear"/>
            <w:tcMar>
              <w:left w:w="-2" w:type="dxa"/>
            </w:tcMar>
          </w:tcPr>
          <w:p>
            <w:pPr>
              <w:pStyle w:val="Normal"/>
              <w:spacing w:lineRule="auto" w:line="240" w:before="0" w:after="0"/>
              <w:jc w:val="right"/>
              <w:rPr>
                <w:rFonts w:ascii="Times New Roman" w:hAnsi="Times New Roman"/>
                <w:sz w:val="24"/>
                <w:szCs w:val="24"/>
              </w:rPr>
            </w:pPr>
            <w:r>
              <w:rPr>
                <w:rFonts w:ascii="Times New Roman" w:hAnsi="Times New Roman"/>
                <w:sz w:val="24"/>
                <w:szCs w:val="24"/>
              </w:rPr>
              <w:t>а) с щебнем</w:t>
            </w:r>
          </w:p>
        </w:tc>
        <w:tc>
          <w:tcPr>
            <w:tcW w:w="1555"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 кв. м.</w:t>
            </w:r>
          </w:p>
        </w:tc>
        <w:tc>
          <w:tcPr>
            <w:tcW w:w="1293"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vAlign w:val="center"/>
          </w:tcPr>
          <w:p>
            <w:pPr>
              <w:pStyle w:val="Normal"/>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c>
          <w:tcPr>
            <w:tcW w:w="1368"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vAlign w:val="center"/>
          </w:tcPr>
          <w:p>
            <w:pPr>
              <w:pStyle w:val="Normal"/>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r>
      <w:tr>
        <w:trPr>
          <w:trHeight w:val="330" w:hRule="atLeast"/>
        </w:trPr>
        <w:tc>
          <w:tcPr>
            <w:tcW w:w="5038" w:type="dxa"/>
            <w:tcBorders>
              <w:top w:val="single" w:sz="4" w:space="0" w:color="00000A"/>
              <w:left w:val="single" w:sz="2" w:space="0" w:color="00000A"/>
              <w:bottom w:val="single" w:sz="2" w:space="0" w:color="00000A"/>
              <w:insideH w:val="single" w:sz="2" w:space="0" w:color="00000A"/>
            </w:tcBorders>
            <w:shd w:color="auto" w:fill="FFFFFF" w:val="clear"/>
            <w:tcMar>
              <w:left w:w="-2" w:type="dxa"/>
            </w:tcMar>
          </w:tcPr>
          <w:p>
            <w:pPr>
              <w:pStyle w:val="Normal"/>
              <w:spacing w:lineRule="auto" w:line="240" w:before="0" w:after="0"/>
              <w:jc w:val="right"/>
              <w:rPr>
                <w:rFonts w:ascii="Times New Roman" w:hAnsi="Times New Roman"/>
                <w:sz w:val="24"/>
                <w:szCs w:val="24"/>
              </w:rPr>
            </w:pPr>
            <w:r>
              <w:rPr>
                <w:rFonts w:ascii="Times New Roman" w:hAnsi="Times New Roman"/>
                <w:sz w:val="24"/>
                <w:szCs w:val="24"/>
              </w:rPr>
              <w:t>б) без щебня</w:t>
            </w:r>
          </w:p>
        </w:tc>
        <w:tc>
          <w:tcPr>
            <w:tcW w:w="1555"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vAlign w:val="center"/>
          </w:tcPr>
          <w:p>
            <w:pPr>
              <w:pStyle w:val="Normal"/>
              <w:tabs>
                <w:tab w:val="left" w:pos="1080" w:leader="none"/>
              </w:tabs>
              <w:spacing w:lineRule="auto" w:line="240" w:before="0" w:after="0"/>
              <w:jc w:val="center"/>
              <w:rPr>
                <w:rFonts w:ascii="Times New Roman" w:hAnsi="Times New Roman"/>
                <w:sz w:val="24"/>
                <w:szCs w:val="24"/>
              </w:rPr>
            </w:pPr>
            <w:r>
              <w:rPr>
                <w:rFonts w:ascii="Times New Roman" w:hAnsi="Times New Roman"/>
                <w:sz w:val="24"/>
                <w:szCs w:val="24"/>
              </w:rPr>
              <w:t>1 кв. м.</w:t>
            </w:r>
          </w:p>
        </w:tc>
        <w:tc>
          <w:tcPr>
            <w:tcW w:w="1293"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vAlign w:val="center"/>
          </w:tcPr>
          <w:p>
            <w:pPr>
              <w:pStyle w:val="Normal"/>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c>
          <w:tcPr>
            <w:tcW w:w="1368"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vAlign w:val="center"/>
          </w:tcPr>
          <w:p>
            <w:pPr>
              <w:pStyle w:val="Normal"/>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r>
    </w:tbl>
    <w:p>
      <w:pPr>
        <w:pStyle w:val="Style24"/>
        <w:jc w:val="center"/>
        <w:rPr>
          <w:rFonts w:ascii="Times New Roman" w:hAnsi="Times New Roman" w:cs="Times New Roman"/>
          <w:szCs w:val="24"/>
        </w:rPr>
      </w:pPr>
      <w:r>
        <w:rPr>
          <w:rFonts w:cs="Times New Roman" w:ascii="Times New Roman" w:hAnsi="Times New Roman"/>
          <w:szCs w:val="24"/>
        </w:rPr>
      </w:r>
    </w:p>
    <w:p>
      <w:pPr>
        <w:pStyle w:val="Style24"/>
        <w:jc w:val="center"/>
        <w:rPr>
          <w:rFonts w:ascii="Times New Roman" w:hAnsi="Times New Roman" w:cs="Times New Roman"/>
          <w:szCs w:val="24"/>
        </w:rPr>
      </w:pPr>
      <w:r>
        <w:rPr>
          <w:rFonts w:cs="Times New Roman" w:ascii="Times New Roman" w:hAnsi="Times New Roman"/>
          <w:b/>
          <w:bCs/>
          <w:szCs w:val="24"/>
        </w:rPr>
        <w:t>Единичные расценки на установку скамьи</w:t>
      </w:r>
    </w:p>
    <w:p>
      <w:pPr>
        <w:pStyle w:val="Style24"/>
        <w:jc w:val="center"/>
        <w:rPr>
          <w:rFonts w:ascii="Times New Roman" w:hAnsi="Times New Roman" w:cs="Times New Roman"/>
          <w:b/>
          <w:b/>
          <w:bCs/>
          <w:szCs w:val="24"/>
        </w:rPr>
      </w:pPr>
      <w:r>
        <w:rPr>
          <w:rFonts w:cs="Times New Roman" w:ascii="Times New Roman" w:hAnsi="Times New Roman"/>
          <w:b/>
          <w:bCs/>
          <w:szCs w:val="24"/>
        </w:rPr>
      </w:r>
    </w:p>
    <w:tbl>
      <w:tblPr>
        <w:tblW w:w="9255" w:type="dxa"/>
        <w:jc w:val="left"/>
        <w:tblInd w:w="-76" w:type="dxa"/>
        <w:tblBorders>
          <w:top w:val="single" w:sz="2" w:space="0" w:color="00000A"/>
          <w:left w:val="single" w:sz="2" w:space="0" w:color="00000A"/>
        </w:tblBorders>
        <w:tblCellMar>
          <w:top w:w="0" w:type="dxa"/>
          <w:left w:w="-2" w:type="dxa"/>
          <w:bottom w:w="0" w:type="dxa"/>
          <w:right w:w="10" w:type="dxa"/>
        </w:tblCellMar>
        <w:tblLook w:firstRow="0" w:noVBand="0" w:lastRow="0" w:firstColumn="0" w:lastColumn="0" w:noHBand="0" w:val="0000"/>
      </w:tblPr>
      <w:tblGrid>
        <w:gridCol w:w="5038"/>
        <w:gridCol w:w="1555"/>
        <w:gridCol w:w="2662"/>
      </w:tblGrid>
      <w:tr>
        <w:trPr>
          <w:tblHeader w:val="true"/>
          <w:trHeight w:val="115" w:hRule="atLeast"/>
        </w:trPr>
        <w:tc>
          <w:tcPr>
            <w:tcW w:w="5038" w:type="dxa"/>
            <w:tcBorders>
              <w:top w:val="single" w:sz="2" w:space="0" w:color="00000A"/>
              <w:left w:val="single" w:sz="2" w:space="0" w:color="00000A"/>
            </w:tcBorders>
            <w:shd w:color="auto" w:fill="FFFFFF" w:val="clear"/>
            <w:tcMar>
              <w:left w:w="-2" w:type="dxa"/>
            </w:tcMar>
          </w:tcPr>
          <w:p>
            <w:pPr>
              <w:pStyle w:val="Normal"/>
              <w:spacing w:lineRule="auto" w:line="240" w:before="0" w:after="0"/>
              <w:rPr>
                <w:rFonts w:ascii="Times New Roman" w:hAnsi="Times New Roman"/>
                <w:sz w:val="24"/>
                <w:szCs w:val="24"/>
              </w:rPr>
            </w:pPr>
            <w:r>
              <w:rPr>
                <w:rFonts w:ascii="Times New Roman" w:hAnsi="Times New Roman"/>
                <w:b/>
                <w:sz w:val="24"/>
                <w:szCs w:val="24"/>
              </w:rPr>
              <w:t>Установка скамейки:</w:t>
            </w:r>
          </w:p>
        </w:tc>
        <w:tc>
          <w:tcPr>
            <w:tcW w:w="1555" w:type="dxa"/>
            <w:tcBorders>
              <w:top w:val="single" w:sz="2" w:space="0" w:color="00000A"/>
              <w:left w:val="single" w:sz="8" w:space="0" w:color="00000A"/>
            </w:tcBorders>
            <w:shd w:color="auto" w:fill="FFFFFF" w:val="clear"/>
            <w:tcMar>
              <w:left w:w="-10"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 шт.</w:t>
            </w:r>
          </w:p>
        </w:tc>
        <w:tc>
          <w:tcPr>
            <w:tcW w:w="2662" w:type="dxa"/>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tcPr>
          <w:p>
            <w:pPr>
              <w:pStyle w:val="Normal"/>
              <w:snapToGrid w:val="false"/>
              <w:spacing w:lineRule="auto" w:line="240" w:before="0" w:after="0"/>
              <w:ind w:left="112" w:hanging="0"/>
              <w:jc w:val="center"/>
              <w:rPr>
                <w:rFonts w:ascii="Times New Roman" w:hAnsi="Times New Roman"/>
                <w:sz w:val="24"/>
                <w:szCs w:val="24"/>
              </w:rPr>
            </w:pPr>
            <w:r>
              <w:rPr>
                <w:rFonts w:ascii="Times New Roman" w:hAnsi="Times New Roman"/>
                <w:sz w:val="24"/>
                <w:szCs w:val="24"/>
              </w:rPr>
            </w:r>
          </w:p>
        </w:tc>
      </w:tr>
      <w:tr>
        <w:trPr>
          <w:trHeight w:val="186" w:hRule="atLeast"/>
        </w:trPr>
        <w:tc>
          <w:tcPr>
            <w:tcW w:w="5038" w:type="dxa"/>
            <w:tcBorders>
              <w:top w:val="single" w:sz="4" w:space="0" w:color="00000A"/>
              <w:left w:val="single" w:sz="2" w:space="0" w:color="00000A"/>
              <w:bottom w:val="single" w:sz="2" w:space="0" w:color="00000A"/>
              <w:insideH w:val="single" w:sz="2" w:space="0" w:color="00000A"/>
            </w:tcBorders>
            <w:shd w:color="auto" w:fill="FFFFFF" w:val="clear"/>
            <w:tcMar>
              <w:left w:w="-2"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Стоимость скамейки</w:t>
            </w:r>
          </w:p>
        </w:tc>
        <w:tc>
          <w:tcPr>
            <w:tcW w:w="1555"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 шт.</w:t>
            </w:r>
          </w:p>
        </w:tc>
        <w:tc>
          <w:tcPr>
            <w:tcW w:w="2662"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tcPr>
          <w:p>
            <w:pPr>
              <w:pStyle w:val="Normal"/>
              <w:snapToGrid w:val="false"/>
              <w:spacing w:lineRule="auto" w:line="240" w:before="0" w:after="0"/>
              <w:ind w:left="112" w:hanging="0"/>
              <w:jc w:val="center"/>
              <w:rPr>
                <w:rFonts w:ascii="Times New Roman" w:hAnsi="Times New Roman"/>
                <w:sz w:val="24"/>
                <w:szCs w:val="24"/>
              </w:rPr>
            </w:pPr>
            <w:r>
              <w:rPr>
                <w:rFonts w:ascii="Times New Roman" w:hAnsi="Times New Roman"/>
                <w:sz w:val="24"/>
                <w:szCs w:val="24"/>
              </w:rPr>
            </w:r>
          </w:p>
        </w:tc>
      </w:tr>
    </w:tbl>
    <w:p>
      <w:pPr>
        <w:pStyle w:val="Style24"/>
        <w:jc w:val="center"/>
        <w:rPr>
          <w:rFonts w:ascii="Times New Roman" w:hAnsi="Times New Roman" w:cs="Times New Roman"/>
          <w:b/>
          <w:b/>
          <w:bCs/>
          <w:szCs w:val="24"/>
        </w:rPr>
      </w:pPr>
      <w:r>
        <w:rPr>
          <w:rFonts w:cs="Times New Roman" w:ascii="Times New Roman" w:hAnsi="Times New Roman"/>
          <w:b/>
          <w:bCs/>
          <w:szCs w:val="24"/>
        </w:rPr>
      </w:r>
    </w:p>
    <w:p>
      <w:pPr>
        <w:pStyle w:val="Style24"/>
        <w:jc w:val="center"/>
        <w:rPr>
          <w:rFonts w:ascii="Times New Roman" w:hAnsi="Times New Roman" w:cs="Times New Roman"/>
          <w:szCs w:val="24"/>
        </w:rPr>
      </w:pPr>
      <w:r>
        <w:rPr>
          <w:rFonts w:cs="Times New Roman" w:ascii="Times New Roman" w:hAnsi="Times New Roman"/>
          <w:b/>
          <w:bCs/>
          <w:szCs w:val="24"/>
        </w:rPr>
        <w:t>Единичные расценки на установку урн</w:t>
      </w:r>
    </w:p>
    <w:p>
      <w:pPr>
        <w:pStyle w:val="Style24"/>
        <w:jc w:val="center"/>
        <w:rPr>
          <w:rFonts w:ascii="Times New Roman" w:hAnsi="Times New Roman" w:cs="Times New Roman"/>
          <w:b/>
          <w:b/>
          <w:bCs/>
          <w:szCs w:val="24"/>
        </w:rPr>
      </w:pPr>
      <w:r>
        <w:rPr>
          <w:rFonts w:cs="Times New Roman" w:ascii="Times New Roman" w:hAnsi="Times New Roman"/>
          <w:b/>
          <w:bCs/>
          <w:szCs w:val="24"/>
        </w:rPr>
      </w:r>
    </w:p>
    <w:tbl>
      <w:tblPr>
        <w:tblW w:w="9255" w:type="dxa"/>
        <w:jc w:val="left"/>
        <w:tblInd w:w="-76" w:type="dxa"/>
        <w:tblBorders>
          <w:top w:val="single" w:sz="2" w:space="0" w:color="00000A"/>
          <w:left w:val="single" w:sz="2" w:space="0" w:color="00000A"/>
        </w:tblBorders>
        <w:tblCellMar>
          <w:top w:w="0" w:type="dxa"/>
          <w:left w:w="-2" w:type="dxa"/>
          <w:bottom w:w="0" w:type="dxa"/>
          <w:right w:w="10" w:type="dxa"/>
        </w:tblCellMar>
        <w:tblLook w:firstRow="0" w:noVBand="0" w:lastRow="0" w:firstColumn="0" w:lastColumn="0" w:noHBand="0" w:val="0000"/>
      </w:tblPr>
      <w:tblGrid>
        <w:gridCol w:w="5038"/>
        <w:gridCol w:w="1555"/>
        <w:gridCol w:w="2662"/>
      </w:tblGrid>
      <w:tr>
        <w:trPr>
          <w:tblHeader w:val="true"/>
          <w:trHeight w:val="206" w:hRule="atLeast"/>
        </w:trPr>
        <w:tc>
          <w:tcPr>
            <w:tcW w:w="5038" w:type="dxa"/>
            <w:tcBorders>
              <w:top w:val="single" w:sz="2" w:space="0" w:color="00000A"/>
              <w:left w:val="single" w:sz="2" w:space="0" w:color="00000A"/>
            </w:tcBorders>
            <w:shd w:color="auto" w:fill="FFFFFF" w:val="clear"/>
            <w:tcMar>
              <w:left w:w="-2" w:type="dxa"/>
            </w:tcMar>
          </w:tcPr>
          <w:p>
            <w:pPr>
              <w:pStyle w:val="Normal"/>
              <w:spacing w:lineRule="auto" w:line="240" w:before="0" w:after="0"/>
              <w:rPr>
                <w:rFonts w:ascii="Times New Roman" w:hAnsi="Times New Roman"/>
                <w:sz w:val="24"/>
                <w:szCs w:val="24"/>
              </w:rPr>
            </w:pPr>
            <w:r>
              <w:rPr>
                <w:rFonts w:ascii="Times New Roman" w:hAnsi="Times New Roman"/>
                <w:b/>
                <w:sz w:val="24"/>
                <w:szCs w:val="24"/>
              </w:rPr>
              <w:t>Установка урн:</w:t>
            </w:r>
          </w:p>
        </w:tc>
        <w:tc>
          <w:tcPr>
            <w:tcW w:w="1555" w:type="dxa"/>
            <w:tcBorders>
              <w:top w:val="single" w:sz="2" w:space="0" w:color="00000A"/>
              <w:left w:val="single" w:sz="8" w:space="0" w:color="00000A"/>
            </w:tcBorders>
            <w:shd w:color="auto" w:fill="FFFFFF" w:val="clear"/>
            <w:tcMar>
              <w:left w:w="-10"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 шт.</w:t>
            </w:r>
          </w:p>
        </w:tc>
        <w:tc>
          <w:tcPr>
            <w:tcW w:w="2662" w:type="dxa"/>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tcPr>
          <w:p>
            <w:pPr>
              <w:pStyle w:val="Normal"/>
              <w:snapToGrid w:val="false"/>
              <w:spacing w:lineRule="auto" w:line="240" w:before="0" w:after="0"/>
              <w:ind w:left="112" w:hanging="0"/>
              <w:jc w:val="center"/>
              <w:rPr>
                <w:rFonts w:ascii="Times New Roman" w:hAnsi="Times New Roman"/>
                <w:sz w:val="24"/>
                <w:szCs w:val="24"/>
              </w:rPr>
            </w:pPr>
            <w:r>
              <w:rPr>
                <w:rFonts w:ascii="Times New Roman" w:hAnsi="Times New Roman"/>
                <w:sz w:val="24"/>
                <w:szCs w:val="24"/>
              </w:rPr>
            </w:r>
          </w:p>
        </w:tc>
      </w:tr>
      <w:tr>
        <w:trPr>
          <w:trHeight w:val="75" w:hRule="atLeast"/>
        </w:trPr>
        <w:tc>
          <w:tcPr>
            <w:tcW w:w="5038" w:type="dxa"/>
            <w:tcBorders>
              <w:top w:val="single" w:sz="2" w:space="0" w:color="00000A"/>
              <w:left w:val="single" w:sz="2" w:space="0" w:color="00000A"/>
              <w:bottom w:val="single" w:sz="2" w:space="0" w:color="00000A"/>
              <w:insideH w:val="single" w:sz="2" w:space="0" w:color="00000A"/>
            </w:tcBorders>
            <w:shd w:color="auto" w:fill="FFFFFF" w:val="clear"/>
            <w:tcMar>
              <w:left w:w="-2"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Стоимость урн</w:t>
            </w:r>
          </w:p>
        </w:tc>
        <w:tc>
          <w:tcPr>
            <w:tcW w:w="1555" w:type="dxa"/>
            <w:tcBorders>
              <w:top w:val="single" w:sz="2" w:space="0" w:color="00000A"/>
              <w:left w:val="single" w:sz="8" w:space="0" w:color="00000A"/>
              <w:bottom w:val="single" w:sz="2" w:space="0" w:color="00000A"/>
              <w:insideH w:val="single" w:sz="2" w:space="0" w:color="00000A"/>
            </w:tcBorders>
            <w:shd w:color="auto" w:fill="FFFFFF" w:val="clear"/>
            <w:tcMar>
              <w:left w:w="-10"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 шт.</w:t>
            </w:r>
          </w:p>
        </w:tc>
        <w:tc>
          <w:tcPr>
            <w:tcW w:w="2662" w:type="dxa"/>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tcPr>
          <w:p>
            <w:pPr>
              <w:pStyle w:val="Normal"/>
              <w:snapToGrid w:val="false"/>
              <w:spacing w:lineRule="auto" w:line="240" w:before="0" w:after="0"/>
              <w:ind w:left="112" w:hanging="0"/>
              <w:jc w:val="center"/>
              <w:rPr>
                <w:rFonts w:ascii="Times New Roman" w:hAnsi="Times New Roman"/>
                <w:sz w:val="24"/>
                <w:szCs w:val="24"/>
              </w:rPr>
            </w:pPr>
            <w:r>
              <w:rPr>
                <w:rFonts w:ascii="Times New Roman" w:hAnsi="Times New Roman"/>
                <w:sz w:val="24"/>
                <w:szCs w:val="24"/>
              </w:rPr>
            </w:r>
          </w:p>
        </w:tc>
      </w:tr>
    </w:tbl>
    <w:p>
      <w:pPr>
        <w:pStyle w:val="Normal"/>
        <w:spacing w:lineRule="auto" w:line="240" w:before="0" w:after="0"/>
        <w:ind w:firstLine="4961"/>
        <w:jc w:val="right"/>
        <w:rPr>
          <w:color w:val="000000"/>
        </w:rPr>
      </w:pPr>
      <w:r>
        <w:rPr>
          <w:color w:val="000000"/>
        </w:rPr>
      </w:r>
      <w:r>
        <w:br w:type="page"/>
      </w:r>
    </w:p>
    <w:p>
      <w:pPr>
        <w:pStyle w:val="Normal"/>
        <w:spacing w:lineRule="auto" w:line="240" w:before="0" w:after="0"/>
        <w:ind w:firstLine="4961"/>
        <w:jc w:val="right"/>
        <w:rPr>
          <w:rFonts w:ascii="Times New Roman" w:hAnsi="Times New Roman"/>
        </w:rPr>
      </w:pPr>
      <w:r>
        <w:rPr>
          <w:rFonts w:ascii="Times New Roman" w:hAnsi="Times New Roman"/>
          <w:color w:val="000000"/>
          <w:sz w:val="20"/>
          <w:szCs w:val="20"/>
        </w:rPr>
        <w:t>Приложение 4</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NormalWeb"/>
        <w:spacing w:beforeAutospacing="0" w:before="0" w:afterAutospacing="0" w:after="0"/>
        <w:jc w:val="center"/>
        <w:rPr/>
      </w:pPr>
      <w:r>
        <w:rPr/>
      </w:r>
    </w:p>
    <w:p>
      <w:pPr>
        <w:pStyle w:val="NormalWeb"/>
        <w:spacing w:beforeAutospacing="0" w:before="0" w:afterAutospacing="0" w:after="0"/>
        <w:jc w:val="center"/>
        <w:rPr/>
      </w:pPr>
      <w:r>
        <w:rPr/>
      </w:r>
    </w:p>
    <w:p>
      <w:pPr>
        <w:pStyle w:val="NormalWeb"/>
        <w:spacing w:beforeAutospacing="0" w:before="0" w:afterAutospacing="0" w:after="0"/>
        <w:jc w:val="center"/>
        <w:rPr/>
      </w:pPr>
      <w:r>
        <w:rPr/>
      </w:r>
    </w:p>
    <w:p>
      <w:pPr>
        <w:pStyle w:val="NormalWeb"/>
        <w:spacing w:beforeAutospacing="0" w:before="0" w:afterAutospacing="0" w:after="0"/>
        <w:jc w:val="center"/>
        <w:rPr/>
      </w:pPr>
      <w:r>
        <w:rPr>
          <w:b/>
          <w:spacing w:val="-6"/>
        </w:rPr>
        <w:t xml:space="preserve">Бальная оценка критериев отбора предложений заинтересованных лиц с целью включения дворовой территории в специальную </w:t>
      </w:r>
      <w:r>
        <w:rPr>
          <w:rStyle w:val="Style18"/>
          <w:b/>
          <w:color w:val="000000"/>
          <w:spacing w:val="-6"/>
          <w:u w:val="none"/>
        </w:rPr>
        <w:t xml:space="preserve">подпрограмму </w:t>
      </w:r>
      <w:r>
        <w:rPr>
          <w:b/>
          <w:spacing w:val="-6"/>
        </w:rPr>
        <w:t xml:space="preserve">"Формирование современной городской среды" муниципальной </w:t>
      </w:r>
      <w:r>
        <w:rPr>
          <w:rStyle w:val="Style18"/>
          <w:b/>
          <w:color w:val="000000"/>
          <w:spacing w:val="-6"/>
          <w:u w:val="none"/>
        </w:rPr>
        <w:t>программы</w:t>
      </w:r>
      <w:r>
        <w:rPr>
          <w:b/>
          <w:spacing w:val="-6"/>
        </w:rPr>
        <w:t>"Благоустройство Ильинского городского поселения Ильинского муниципального района Ивановской области"</w:t>
      </w:r>
    </w:p>
    <w:p>
      <w:pPr>
        <w:pStyle w:val="NormalWeb"/>
        <w:spacing w:beforeAutospacing="0" w:before="0" w:afterAutospacing="0" w:after="0"/>
        <w:jc w:val="center"/>
        <w:rPr/>
      </w:pPr>
      <w:r>
        <w:rPr/>
      </w:r>
    </w:p>
    <w:tbl>
      <w:tblPr>
        <w:tblW w:w="9709" w:type="dxa"/>
        <w:jc w:val="left"/>
        <w:tblInd w:w="-29" w:type="dxa"/>
        <w:tblBorders>
          <w:top w:val="single" w:sz="6" w:space="0" w:color="000001"/>
          <w:left w:val="single" w:sz="6" w:space="0" w:color="000001"/>
          <w:bottom w:val="single" w:sz="6" w:space="0" w:color="000001"/>
          <w:insideH w:val="single" w:sz="6" w:space="0" w:color="000001"/>
        </w:tblBorders>
        <w:tblCellMar>
          <w:top w:w="102" w:type="dxa"/>
          <w:left w:w="33" w:type="dxa"/>
          <w:bottom w:w="102" w:type="dxa"/>
          <w:right w:w="57" w:type="dxa"/>
        </w:tblCellMar>
        <w:tblLook w:firstRow="0" w:noVBand="0" w:lastRow="0" w:firstColumn="0" w:lastColumn="0" w:noHBand="0" w:val="0000"/>
      </w:tblPr>
      <w:tblGrid>
        <w:gridCol w:w="461"/>
        <w:gridCol w:w="5862"/>
        <w:gridCol w:w="3386"/>
      </w:tblGrid>
      <w:tr>
        <w:trPr>
          <w:trHeight w:val="684" w:hRule="atLeast"/>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center"/>
              <w:rPr>
                <w:b/>
                <w:b/>
              </w:rPr>
            </w:pPr>
            <w:r>
              <w:rPr>
                <w:b/>
              </w:rPr>
              <w:t xml:space="preserve">№ </w:t>
            </w:r>
            <w:r>
              <w:rPr>
                <w:b/>
              </w:rPr>
              <w:t>п/п</w:t>
            </w:r>
          </w:p>
        </w:tc>
        <w:tc>
          <w:tcPr>
            <w:tcW w:w="5862"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center"/>
              <w:rPr>
                <w:b/>
                <w:b/>
              </w:rPr>
            </w:pPr>
            <w:r>
              <w:rPr>
                <w:b/>
              </w:rPr>
              <w:t>Наименование критериев отбора</w:t>
            </w:r>
          </w:p>
        </w:tc>
        <w:tc>
          <w:tcPr>
            <w:tcW w:w="33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center"/>
              <w:rPr>
                <w:b/>
                <w:b/>
              </w:rPr>
            </w:pPr>
            <w:r>
              <w:rPr>
                <w:b/>
              </w:rPr>
              <w:t>Балл, присваиваемый в соответствии с критерием отбора</w:t>
            </w:r>
          </w:p>
        </w:tc>
      </w:tr>
      <w:tr>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center"/>
              <w:rPr/>
            </w:pPr>
            <w:r>
              <w:rPr/>
              <w:t>1.</w:t>
            </w:r>
          </w:p>
        </w:tc>
        <w:tc>
          <w:tcPr>
            <w:tcW w:w="924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both"/>
              <w:rPr/>
            </w:pPr>
            <w:r>
              <w:rPr/>
              <w:t>Продолжительность эксплуатации многоквартирного дома:</w:t>
            </w:r>
          </w:p>
        </w:tc>
      </w:tr>
      <w:tr>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napToGrid w:val="false"/>
              <w:spacing w:beforeAutospacing="0" w:before="0" w:afterAutospacing="0" w:after="0"/>
              <w:jc w:val="center"/>
              <w:rPr/>
            </w:pPr>
            <w:r>
              <w:rPr/>
            </w:r>
          </w:p>
        </w:tc>
        <w:tc>
          <w:tcPr>
            <w:tcW w:w="5862"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both"/>
              <w:rPr/>
            </w:pPr>
            <w:r>
              <w:rPr/>
              <w:t>б) от 31 и более лет</w:t>
            </w:r>
          </w:p>
        </w:tc>
        <w:tc>
          <w:tcPr>
            <w:tcW w:w="33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center"/>
              <w:rPr/>
            </w:pPr>
            <w:r>
              <w:rPr/>
              <w:t>6</w:t>
            </w:r>
          </w:p>
        </w:tc>
      </w:tr>
      <w:tr>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napToGrid w:val="false"/>
              <w:spacing w:beforeAutospacing="0" w:before="0" w:afterAutospacing="0" w:after="0"/>
              <w:jc w:val="center"/>
              <w:rPr/>
            </w:pPr>
            <w:r>
              <w:rPr/>
            </w:r>
          </w:p>
        </w:tc>
        <w:tc>
          <w:tcPr>
            <w:tcW w:w="5862"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both"/>
              <w:rPr/>
            </w:pPr>
            <w:r>
              <w:rPr/>
              <w:t>в) от 21 до 30 лет</w:t>
            </w:r>
          </w:p>
        </w:tc>
        <w:tc>
          <w:tcPr>
            <w:tcW w:w="33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center"/>
              <w:rPr/>
            </w:pPr>
            <w:r>
              <w:rPr/>
              <w:t>3</w:t>
            </w:r>
          </w:p>
        </w:tc>
      </w:tr>
      <w:tr>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napToGrid w:val="false"/>
              <w:spacing w:beforeAutospacing="0" w:before="0" w:afterAutospacing="0" w:after="0"/>
              <w:jc w:val="center"/>
              <w:rPr/>
            </w:pPr>
            <w:r>
              <w:rPr/>
            </w:r>
          </w:p>
        </w:tc>
        <w:tc>
          <w:tcPr>
            <w:tcW w:w="5862"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both"/>
              <w:rPr/>
            </w:pPr>
            <w:r>
              <w:rPr/>
              <w:t>г) от 16 до 20 лет</w:t>
            </w:r>
          </w:p>
        </w:tc>
        <w:tc>
          <w:tcPr>
            <w:tcW w:w="33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center"/>
              <w:rPr/>
            </w:pPr>
            <w:r>
              <w:rPr/>
              <w:t>2</w:t>
            </w:r>
          </w:p>
        </w:tc>
      </w:tr>
      <w:tr>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napToGrid w:val="false"/>
              <w:spacing w:beforeAutospacing="0" w:before="0" w:afterAutospacing="0" w:after="0"/>
              <w:jc w:val="center"/>
              <w:rPr/>
            </w:pPr>
            <w:r>
              <w:rPr/>
            </w:r>
          </w:p>
        </w:tc>
        <w:tc>
          <w:tcPr>
            <w:tcW w:w="5862"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both"/>
              <w:rPr/>
            </w:pPr>
            <w:r>
              <w:rPr/>
              <w:t>д) от 10 до 15 лет</w:t>
            </w:r>
          </w:p>
        </w:tc>
        <w:tc>
          <w:tcPr>
            <w:tcW w:w="33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center"/>
              <w:rPr/>
            </w:pPr>
            <w:r>
              <w:rPr/>
              <w:t>1</w:t>
            </w:r>
          </w:p>
        </w:tc>
      </w:tr>
      <w:tr>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center"/>
              <w:rPr/>
            </w:pPr>
            <w:r>
              <w:rPr/>
              <w:t>2.</w:t>
            </w:r>
          </w:p>
        </w:tc>
        <w:tc>
          <w:tcPr>
            <w:tcW w:w="924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both"/>
              <w:rPr/>
            </w:pPr>
            <w:r>
              <w:rPr/>
              <w:t>Финансовое и (или) трудовое участие собственников:</w:t>
            </w:r>
          </w:p>
        </w:tc>
      </w:tr>
      <w:tr>
        <w:trPr>
          <w:trHeight w:val="341" w:hRule="atLeast"/>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napToGrid w:val="false"/>
              <w:spacing w:beforeAutospacing="0" w:before="0" w:afterAutospacing="0" w:after="0"/>
              <w:jc w:val="center"/>
              <w:rPr/>
            </w:pPr>
            <w:r>
              <w:rPr/>
            </w:r>
          </w:p>
        </w:tc>
        <w:tc>
          <w:tcPr>
            <w:tcW w:w="5862"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both"/>
              <w:rPr/>
            </w:pPr>
            <w:r>
              <w:rPr/>
              <w:t>Доля финансового участия собственников помещений в реализации мероприятий в размере до 0,5%</w:t>
            </w:r>
          </w:p>
        </w:tc>
        <w:tc>
          <w:tcPr>
            <w:tcW w:w="33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center"/>
              <w:rPr/>
            </w:pPr>
            <w:r>
              <w:rPr/>
              <w:t>3</w:t>
            </w:r>
          </w:p>
        </w:tc>
      </w:tr>
      <w:tr>
        <w:trPr>
          <w:trHeight w:val="654" w:hRule="atLeast"/>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napToGrid w:val="false"/>
              <w:spacing w:beforeAutospacing="0" w:before="0" w:afterAutospacing="0" w:after="0"/>
              <w:jc w:val="center"/>
              <w:rPr/>
            </w:pPr>
            <w:r>
              <w:rPr/>
            </w:r>
          </w:p>
        </w:tc>
        <w:tc>
          <w:tcPr>
            <w:tcW w:w="5862"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both"/>
              <w:rPr/>
            </w:pPr>
            <w:r>
              <w:rPr/>
              <w:t>Доля финансового участия собственников помещений в реализации мероприятий в размере от 0,5% до 1%</w:t>
            </w:r>
          </w:p>
        </w:tc>
        <w:tc>
          <w:tcPr>
            <w:tcW w:w="33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center"/>
              <w:rPr/>
            </w:pPr>
            <w:r>
              <w:rPr/>
              <w:t>5</w:t>
            </w:r>
          </w:p>
        </w:tc>
      </w:tr>
      <w:tr>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napToGrid w:val="false"/>
              <w:spacing w:beforeAutospacing="0" w:before="0" w:afterAutospacing="0" w:after="0"/>
              <w:jc w:val="center"/>
              <w:rPr/>
            </w:pPr>
            <w:r>
              <w:rPr/>
            </w:r>
          </w:p>
        </w:tc>
        <w:tc>
          <w:tcPr>
            <w:tcW w:w="5862"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both"/>
              <w:rPr/>
            </w:pPr>
            <w:r>
              <w:rPr/>
              <w:t>Доля финансового участия собственников помещений в реализации мероприятий в размере 1% и более</w:t>
            </w:r>
          </w:p>
        </w:tc>
        <w:tc>
          <w:tcPr>
            <w:tcW w:w="33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center"/>
              <w:rPr/>
            </w:pPr>
            <w:r>
              <w:rPr/>
              <w:t>10</w:t>
            </w:r>
          </w:p>
        </w:tc>
      </w:tr>
      <w:tr>
        <w:trPr>
          <w:trHeight w:val="23" w:hRule="atLeast"/>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napToGrid w:val="false"/>
              <w:spacing w:beforeAutospacing="0" w:before="0" w:afterAutospacing="0" w:after="0"/>
              <w:jc w:val="center"/>
              <w:rPr/>
            </w:pPr>
            <w:r>
              <w:rPr/>
            </w:r>
          </w:p>
        </w:tc>
        <w:tc>
          <w:tcPr>
            <w:tcW w:w="5862"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both"/>
              <w:rPr/>
            </w:pPr>
            <w:r>
              <w:rPr/>
              <w:t>Трудовое участие собственников</w:t>
            </w:r>
          </w:p>
        </w:tc>
        <w:tc>
          <w:tcPr>
            <w:tcW w:w="33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center"/>
              <w:rPr/>
            </w:pPr>
            <w:r>
              <w:rPr/>
              <w:t>5</w:t>
            </w:r>
          </w:p>
        </w:tc>
      </w:tr>
      <w:tr>
        <w:trPr>
          <w:trHeight w:val="127" w:hRule="atLeast"/>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center"/>
              <w:rPr/>
            </w:pPr>
            <w:r>
              <w:rPr/>
              <w:t>3.</w:t>
            </w:r>
          </w:p>
        </w:tc>
        <w:tc>
          <w:tcPr>
            <w:tcW w:w="5862"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both"/>
              <w:rPr/>
            </w:pPr>
            <w:r>
              <w:rPr/>
              <w:t>Обеспечение доступности для инвалидов и других маломобильных групп населения:</w:t>
            </w:r>
          </w:p>
        </w:tc>
        <w:tc>
          <w:tcPr>
            <w:tcW w:w="33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center"/>
              <w:rPr/>
            </w:pPr>
            <w:r>
              <w:rPr/>
              <w:t>3</w:t>
            </w:r>
          </w:p>
        </w:tc>
      </w:tr>
    </w:tbl>
    <w:p>
      <w:pPr>
        <w:sectPr>
          <w:headerReference w:type="default" r:id="rId6"/>
          <w:footerReference w:type="default" r:id="rId7"/>
          <w:type w:val="nextPage"/>
          <w:pgSz w:w="11906" w:h="16838"/>
          <w:pgMar w:left="1701" w:right="567" w:header="720" w:top="1134" w:footer="720" w:bottom="1134" w:gutter="0"/>
          <w:pgNumType w:fmt="decimal"/>
          <w:formProt w:val="false"/>
          <w:textDirection w:val="lrTb"/>
          <w:docGrid w:type="default" w:linePitch="360" w:charSpace="0"/>
        </w:sectPr>
      </w:pPr>
    </w:p>
    <w:p>
      <w:pPr>
        <w:pStyle w:val="Normal"/>
        <w:spacing w:lineRule="auto" w:line="240" w:before="0" w:after="0"/>
        <w:ind w:firstLine="4961"/>
        <w:jc w:val="right"/>
        <w:rPr>
          <w:rFonts w:ascii="Times New Roman" w:hAnsi="Times New Roman"/>
        </w:rPr>
      </w:pPr>
      <w:r>
        <w:rPr>
          <w:rFonts w:ascii="Times New Roman" w:hAnsi="Times New Roman"/>
          <w:color w:val="000000"/>
          <w:sz w:val="20"/>
          <w:szCs w:val="20"/>
        </w:rPr>
        <w:t>Приложение 5</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Normal"/>
        <w:spacing w:lineRule="auto" w:line="240" w:before="0" w:after="0"/>
        <w:ind w:firstLine="709"/>
        <w:jc w:val="right"/>
        <w:rPr>
          <w:color w:val="000000"/>
          <w:sz w:val="20"/>
          <w:szCs w:val="20"/>
        </w:rPr>
      </w:pPr>
      <w:r>
        <w:rPr>
          <w:color w:val="000000"/>
          <w:sz w:val="20"/>
          <w:szCs w:val="20"/>
        </w:rPr>
      </w:r>
    </w:p>
    <w:p>
      <w:pPr>
        <w:pStyle w:val="Normal"/>
        <w:spacing w:lineRule="auto" w:line="240" w:before="0" w:after="0"/>
        <w:jc w:val="center"/>
        <w:rPr>
          <w:rFonts w:ascii="Times New Roman" w:hAnsi="Times New Roman"/>
          <w:sz w:val="24"/>
          <w:szCs w:val="24"/>
        </w:rPr>
      </w:pPr>
      <w:r>
        <w:rPr>
          <w:rFonts w:ascii="Times New Roman" w:hAnsi="Times New Roman"/>
          <w:b/>
          <w:bCs/>
          <w:color w:val="000000"/>
          <w:sz w:val="24"/>
          <w:szCs w:val="24"/>
        </w:rPr>
        <w:t>АКТ</w:t>
      </w:r>
    </w:p>
    <w:p>
      <w:pPr>
        <w:pStyle w:val="Normal"/>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t xml:space="preserve">приема-передачи объектов внешнего благоустройства </w:t>
      </w:r>
    </w:p>
    <w:p>
      <w:pPr>
        <w:pStyle w:val="Normal"/>
        <w:spacing w:lineRule="auto" w:line="240" w:before="0" w:after="0"/>
        <w:jc w:val="center"/>
        <w:rPr>
          <w:rFonts w:ascii="Times New Roman" w:hAnsi="Times New Roman"/>
          <w:sz w:val="24"/>
          <w:szCs w:val="24"/>
        </w:rPr>
      </w:pPr>
      <w:r>
        <w:rPr>
          <w:rFonts w:ascii="Times New Roman" w:hAnsi="Times New Roman"/>
          <w:b/>
          <w:bCs/>
          <w:color w:val="000000"/>
          <w:sz w:val="24"/>
          <w:szCs w:val="24"/>
        </w:rPr>
        <w:t>для их последующего содержания</w:t>
      </w:r>
    </w:p>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rPr>
        <w:t>«___»_______________20___г.</w:t>
        <w:tab/>
        <w:tab/>
        <w:tab/>
        <w:tab/>
        <w:tab/>
        <w:t>п. Ильинское-Хованское</w:t>
      </w:r>
    </w:p>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Администрация Ильинского муниципального района (далее – Заказчик) и представитель (представители) заинтересованных лиц - собственников помещений многоквартирного дома, расположенного по адресу: 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rPr>
        <w:t>(Ф.И.О. представитель (представители) заинтересованных лиц)</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Действующий (ие) на основании протокола общего собрания собственников помещений многоквартирного дома от «___» __________ 20__г. № ___, (далее - Собственник), составили настоящий акт о том, что Заказчик передает выполненные в рамках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2018-2022 год, а Собственник принимает:</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1. Объекты благоустройства дворовых территорий:</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___________________________________________________________________________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___________________________________________________________________________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rPr>
        <w:t>(указываются все объекты благоустройства, выполненные в рамках мероприятий)</w:t>
      </w:r>
    </w:p>
    <w:p>
      <w:pPr>
        <w:pStyle w:val="Normal"/>
        <w:pBdr>
          <w:bottom w:val="single" w:sz="12" w:space="1" w:color="000001"/>
        </w:pBdr>
        <w:spacing w:lineRule="auto" w:line="240" w:before="0" w:after="0"/>
        <w:jc w:val="both"/>
        <w:rPr>
          <w:rFonts w:ascii="Times New Roman" w:hAnsi="Times New Roman"/>
          <w:sz w:val="24"/>
          <w:szCs w:val="24"/>
        </w:rPr>
      </w:pPr>
      <w:r>
        <w:rPr>
          <w:rFonts w:ascii="Times New Roman" w:hAnsi="Times New Roman"/>
          <w:color w:val="000000"/>
          <w:sz w:val="24"/>
          <w:szCs w:val="24"/>
        </w:rPr>
        <w:t>2. Объекты общего пользования, передаваемые для дальнейшей эксплуатации:</w:t>
      </w:r>
    </w:p>
    <w:p>
      <w:pPr>
        <w:pStyle w:val="Normal"/>
        <w:pBdr>
          <w:bottom w:val="single" w:sz="12" w:space="1" w:color="000001"/>
        </w:pBdr>
        <w:spacing w:lineRule="auto" w:line="240" w:before="0" w:after="0"/>
        <w:jc w:val="both"/>
        <w:rPr>
          <w:rFonts w:ascii="Times New Roman" w:hAnsi="Times New Roman"/>
          <w:sz w:val="24"/>
          <w:szCs w:val="24"/>
        </w:rPr>
      </w:pPr>
      <w:r>
        <w:rPr>
          <w:rFonts w:ascii="Times New Roman" w:hAnsi="Times New Roman"/>
          <w:color w:val="000000"/>
          <w:sz w:val="24"/>
          <w:szCs w:val="24"/>
        </w:rPr>
        <w:t>___________________________________________________________________________</w:t>
      </w:r>
    </w:p>
    <w:p>
      <w:pPr>
        <w:pStyle w:val="Normal"/>
        <w:pBdr>
          <w:bottom w:val="single" w:sz="12" w:space="1" w:color="000001"/>
        </w:pBdr>
        <w:spacing w:lineRule="auto" w:line="240" w:before="0" w:after="0"/>
        <w:jc w:val="both"/>
        <w:rPr>
          <w:rFonts w:ascii="Times New Roman" w:hAnsi="Times New Roman"/>
          <w:sz w:val="24"/>
          <w:szCs w:val="24"/>
        </w:rPr>
      </w:pPr>
      <w:r>
        <w:rPr>
          <w:rFonts w:ascii="Times New Roman" w:hAnsi="Times New Roman"/>
          <w:color w:val="000000"/>
          <w:sz w:val="24"/>
          <w:szCs w:val="24"/>
        </w:rPr>
        <w:t>___________________________________________________________________________</w:t>
      </w:r>
    </w:p>
    <w:p>
      <w:pPr>
        <w:pStyle w:val="Normal"/>
        <w:pBdr>
          <w:bottom w:val="single" w:sz="12" w:space="1" w:color="000001"/>
        </w:pBdr>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 xml:space="preserve">(указываются элементы малых архитектурных форм, детское игровое и спортивное оборудование, </w:t>
      </w:r>
    </w:p>
    <w:p>
      <w:pPr>
        <w:pStyle w:val="Normal"/>
        <w:pBdr>
          <w:bottom w:val="single" w:sz="12" w:space="1" w:color="000001"/>
        </w:pBdr>
        <w:spacing w:lineRule="auto" w:line="240" w:before="0" w:after="0"/>
        <w:jc w:val="center"/>
        <w:rPr>
          <w:rFonts w:ascii="Times New Roman" w:hAnsi="Times New Roman"/>
          <w:sz w:val="24"/>
          <w:szCs w:val="24"/>
        </w:rPr>
      </w:pPr>
      <w:r>
        <w:rPr>
          <w:rFonts w:ascii="Times New Roman" w:hAnsi="Times New Roman"/>
          <w:color w:val="000000"/>
          <w:sz w:val="24"/>
          <w:szCs w:val="24"/>
        </w:rPr>
        <w:t>парковочные карманы и т.д.)</w:t>
      </w:r>
    </w:p>
    <w:p>
      <w:pPr>
        <w:pStyle w:val="Normal"/>
        <w:pBdr>
          <w:bottom w:val="single" w:sz="12" w:space="1" w:color="000001"/>
        </w:pBdr>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Объекты, указанные в пунктах 1, 2 настоящего акта приема-передачи объектов благоустройства, подлежат содержанию и текущему ремонту собственниками помещений в многоквартирном доме в установленном законом порядке. </w:t>
      </w:r>
    </w:p>
    <w:p>
      <w:pPr>
        <w:pStyle w:val="Normal"/>
        <w:pBdr>
          <w:bottom w:val="single" w:sz="12" w:space="1" w:color="000001"/>
        </w:pBdr>
        <w:spacing w:lineRule="auto" w:line="240" w:before="0" w:after="0"/>
        <w:jc w:val="both"/>
        <w:rPr>
          <w:rFonts w:ascii="Times New Roman" w:hAnsi="Times New Roman"/>
          <w:sz w:val="24"/>
          <w:szCs w:val="24"/>
        </w:rPr>
      </w:pPr>
      <w:r>
        <w:rPr>
          <w:rFonts w:ascii="Times New Roman" w:hAnsi="Times New Roman"/>
          <w:sz w:val="24"/>
          <w:szCs w:val="24"/>
        </w:rPr>
      </w:r>
    </w:p>
    <w:p>
      <w:pPr>
        <w:pStyle w:val="Normal"/>
        <w:pBdr>
          <w:bottom w:val="single" w:sz="12" w:space="1" w:color="000001"/>
        </w:pBdr>
        <w:spacing w:lineRule="auto" w:line="240" w:before="0" w:after="0"/>
        <w:jc w:val="center"/>
        <w:rPr>
          <w:rFonts w:ascii="Times New Roman" w:hAnsi="Times New Roman"/>
          <w:b/>
          <w:b/>
          <w:sz w:val="24"/>
          <w:szCs w:val="24"/>
        </w:rPr>
      </w:pPr>
      <w:r>
        <w:rPr>
          <w:rFonts w:ascii="Times New Roman" w:hAnsi="Times New Roman"/>
          <w:b/>
          <w:sz w:val="24"/>
          <w:szCs w:val="24"/>
        </w:rPr>
        <w:t>Подписи сторон:</w:t>
      </w:r>
    </w:p>
    <w:tbl>
      <w:tblPr>
        <w:tblW w:w="9416" w:type="dxa"/>
        <w:jc w:val="left"/>
        <w:tblInd w:w="105" w:type="dxa"/>
        <w:tblBorders/>
        <w:tblCellMar>
          <w:top w:w="105" w:type="dxa"/>
          <w:left w:w="105" w:type="dxa"/>
          <w:bottom w:w="105" w:type="dxa"/>
          <w:right w:w="105" w:type="dxa"/>
        </w:tblCellMar>
        <w:tblLook w:firstRow="0" w:noVBand="0" w:lastRow="0" w:firstColumn="0" w:lastColumn="0" w:noHBand="0" w:val="0000"/>
      </w:tblPr>
      <w:tblGrid>
        <w:gridCol w:w="4676"/>
        <w:gridCol w:w="4739"/>
      </w:tblGrid>
      <w:tr>
        <w:trPr/>
        <w:tc>
          <w:tcPr>
            <w:tcW w:w="4676" w:type="dxa"/>
            <w:tcBorders/>
            <w:shd w:fill="auto" w:val="clear"/>
          </w:tcPr>
          <w:p>
            <w:pPr>
              <w:pStyle w:val="Normal"/>
              <w:tabs>
                <w:tab w:val="left" w:pos="3840" w:leader="none"/>
              </w:tabs>
              <w:spacing w:lineRule="auto" w:line="240" w:before="0" w:after="0"/>
              <w:ind w:right="154" w:hanging="0"/>
              <w:jc w:val="both"/>
              <w:rPr>
                <w:rFonts w:ascii="Times New Roman" w:hAnsi="Times New Roman"/>
                <w:sz w:val="24"/>
                <w:szCs w:val="24"/>
              </w:rPr>
            </w:pPr>
            <w:r>
              <w:rPr>
                <w:rFonts w:ascii="Times New Roman" w:hAnsi="Times New Roman"/>
                <w:color w:val="000000"/>
                <w:sz w:val="24"/>
                <w:szCs w:val="24"/>
              </w:rPr>
              <w:t>Заказчик</w:t>
            </w:r>
          </w:p>
        </w:tc>
        <w:tc>
          <w:tcPr>
            <w:tcW w:w="4739" w:type="dxa"/>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Представитель (представители) заинтересованных лиц</w:t>
            </w:r>
          </w:p>
        </w:tc>
      </w:tr>
    </w:tbl>
    <w:p>
      <w:pPr>
        <w:sectPr>
          <w:headerReference w:type="default" r:id="rId8"/>
          <w:footerReference w:type="default" r:id="rId9"/>
          <w:type w:val="nextPage"/>
          <w:pgSz w:w="11906" w:h="16838"/>
          <w:pgMar w:left="1701" w:right="567" w:header="720" w:top="1134" w:footer="1134" w:bottom="1191" w:gutter="0"/>
          <w:pgNumType w:fmt="decimal"/>
          <w:formProt w:val="false"/>
          <w:textDirection w:val="lrTb"/>
          <w:docGrid w:type="default" w:linePitch="360" w:charSpace="0"/>
        </w:sectPr>
      </w:pPr>
    </w:p>
    <w:p>
      <w:pPr>
        <w:pStyle w:val="Normal"/>
        <w:spacing w:lineRule="auto" w:line="240" w:before="0" w:after="0"/>
        <w:ind w:firstLine="4961"/>
        <w:jc w:val="right"/>
        <w:rPr>
          <w:rFonts w:ascii="Times New Roman" w:hAnsi="Times New Roman"/>
        </w:rPr>
      </w:pPr>
      <w:r>
        <w:rPr>
          <w:rFonts w:ascii="Times New Roman" w:hAnsi="Times New Roman"/>
          <w:color w:val="000000"/>
          <w:sz w:val="20"/>
          <w:szCs w:val="20"/>
        </w:rPr>
        <w:t>Приложение 6</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ConsPlusNormal"/>
        <w:ind w:firstLine="567"/>
        <w:jc w:val="center"/>
        <w:rPr>
          <w:color w:val="000000"/>
          <w:sz w:val="24"/>
          <w:szCs w:val="24"/>
        </w:rPr>
      </w:pPr>
      <w:r>
        <w:rPr>
          <w:color w:val="000000"/>
          <w:sz w:val="24"/>
          <w:szCs w:val="24"/>
        </w:rPr>
      </w:r>
    </w:p>
    <w:p>
      <w:pPr>
        <w:pStyle w:val="ConsPlusNormal"/>
        <w:ind w:firstLine="567"/>
        <w:jc w:val="center"/>
        <w:rPr>
          <w:color w:val="000000"/>
          <w:sz w:val="24"/>
          <w:szCs w:val="24"/>
        </w:rPr>
      </w:pPr>
      <w:r>
        <w:rPr>
          <w:color w:val="000000"/>
          <w:sz w:val="24"/>
          <w:szCs w:val="24"/>
        </w:rPr>
      </w:r>
    </w:p>
    <w:p>
      <w:pPr>
        <w:pStyle w:val="ConsPlusNormal"/>
        <w:ind w:firstLine="567"/>
        <w:jc w:val="center"/>
        <w:rPr>
          <w:color w:val="000000"/>
          <w:sz w:val="24"/>
          <w:szCs w:val="24"/>
        </w:rPr>
      </w:pPr>
      <w:r>
        <w:rPr>
          <w:color w:val="000000"/>
          <w:sz w:val="24"/>
          <w:szCs w:val="24"/>
        </w:rPr>
      </w:r>
    </w:p>
    <w:p>
      <w:pPr>
        <w:pStyle w:val="Normal"/>
        <w:spacing w:lineRule="auto" w:line="240" w:before="0" w:after="0"/>
        <w:ind w:firstLine="567"/>
        <w:jc w:val="center"/>
        <w:rPr>
          <w:rFonts w:ascii="Times New Roman" w:hAnsi="Times New Roman"/>
          <w:sz w:val="24"/>
          <w:szCs w:val="24"/>
        </w:rPr>
      </w:pPr>
      <w:r>
        <w:rPr>
          <w:rFonts w:ascii="Times New Roman" w:hAnsi="Times New Roman"/>
          <w:b/>
          <w:bCs/>
          <w:color w:val="000000"/>
          <w:sz w:val="24"/>
          <w:szCs w:val="24"/>
        </w:rPr>
        <w:t>Порядок и форма участия (трудовое и (или) финансовое) заинтересованных лиц в выполнении минимального и (или) дополнительного перечней работ по благоустройству дворовых территорий</w:t>
      </w:r>
    </w:p>
    <w:p>
      <w:pPr>
        <w:pStyle w:val="Normal"/>
        <w:spacing w:lineRule="auto" w:line="240" w:before="0" w:after="0"/>
        <w:ind w:right="-1" w:hanging="0"/>
        <w:jc w:val="both"/>
        <w:rPr>
          <w:rFonts w:ascii="Times New Roman" w:hAnsi="Times New Roman"/>
          <w:b/>
          <w:b/>
          <w:bCs/>
          <w:color w:val="000000"/>
          <w:sz w:val="24"/>
          <w:szCs w:val="24"/>
        </w:rPr>
      </w:pPr>
      <w:r>
        <w:rPr>
          <w:rFonts w:ascii="Times New Roman" w:hAnsi="Times New Roman"/>
          <w:b/>
          <w:bCs/>
          <w:color w:val="000000"/>
          <w:sz w:val="24"/>
          <w:szCs w:val="24"/>
        </w:rPr>
      </w:r>
    </w:p>
    <w:p>
      <w:pPr>
        <w:pStyle w:val="Default"/>
        <w:ind w:right="-1" w:firstLine="567"/>
        <w:jc w:val="both"/>
        <w:rPr/>
      </w:pPr>
      <w:r>
        <w:rPr/>
        <w:t xml:space="preserve">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w:t>
      </w:r>
    </w:p>
    <w:p>
      <w:pPr>
        <w:pStyle w:val="Normal"/>
        <w:spacing w:lineRule="auto" w:line="240" w:before="0" w:after="0"/>
        <w:ind w:right="-1" w:firstLine="567"/>
        <w:jc w:val="both"/>
        <w:rPr>
          <w:rFonts w:ascii="Times New Roman" w:hAnsi="Times New Roman"/>
          <w:sz w:val="24"/>
          <w:szCs w:val="24"/>
        </w:rPr>
      </w:pPr>
      <w:r>
        <w:rPr>
          <w:rFonts w:ascii="Times New Roman" w:hAnsi="Times New Roman"/>
          <w:color w:val="000000"/>
          <w:sz w:val="24"/>
          <w:szCs w:val="24"/>
        </w:rPr>
        <w:t>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pPr>
        <w:pStyle w:val="Normal"/>
        <w:spacing w:lineRule="auto" w:line="240" w:before="0" w:after="0"/>
        <w:ind w:right="-1" w:firstLine="567"/>
        <w:jc w:val="both"/>
        <w:rPr>
          <w:rFonts w:ascii="Times New Roman" w:hAnsi="Times New Roman"/>
          <w:sz w:val="24"/>
          <w:szCs w:val="24"/>
        </w:rPr>
      </w:pPr>
      <w:r>
        <w:rPr>
          <w:rFonts w:ascii="Times New Roman" w:hAnsi="Times New Roman"/>
          <w:color w:val="000000"/>
          <w:sz w:val="24"/>
          <w:szCs w:val="24"/>
        </w:rPr>
        <w:t>3.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 областного бюджета, местного бюджета в общем объеме финансирования соответствующих мероприятий не должна превышать 99%, а для заинтересованных лиц – 1%.</w:t>
      </w:r>
    </w:p>
    <w:p>
      <w:pPr>
        <w:pStyle w:val="Normal"/>
        <w:spacing w:lineRule="auto" w:line="240" w:before="0" w:after="0"/>
        <w:ind w:right="-1" w:firstLine="567"/>
        <w:jc w:val="both"/>
        <w:rPr>
          <w:rFonts w:ascii="Times New Roman" w:hAnsi="Times New Roman"/>
          <w:sz w:val="24"/>
          <w:szCs w:val="24"/>
        </w:rPr>
      </w:pPr>
      <w:r>
        <w:rPr>
          <w:rFonts w:ascii="Times New Roman" w:hAnsi="Times New Roman"/>
          <w:color w:val="000000"/>
          <w:sz w:val="24"/>
          <w:szCs w:val="24"/>
        </w:rPr>
        <w:t xml:space="preserve">Трудовое участие заинтересованных лиц может выражаться в выполнении заинтересованными лицами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w:t>
      </w:r>
    </w:p>
    <w:p>
      <w:pPr>
        <w:pStyle w:val="Default"/>
        <w:ind w:right="-1" w:firstLine="567"/>
        <w:jc w:val="both"/>
        <w:rPr/>
      </w:pPr>
      <w:r>
        <w:rPr/>
        <w:t xml:space="preserve">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 </w:t>
      </w:r>
    </w:p>
    <w:p>
      <w:pPr>
        <w:pStyle w:val="Default"/>
        <w:ind w:right="-1" w:firstLine="567"/>
        <w:jc w:val="both"/>
        <w:rPr/>
      </w:pPr>
      <w:r>
        <w:rPr/>
        <w:t xml:space="preserve">4.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Ильинского муниципального района (далее - администрация). </w:t>
      </w:r>
    </w:p>
    <w:p>
      <w:pPr>
        <w:pStyle w:val="Default"/>
        <w:ind w:right="-1" w:firstLine="567"/>
        <w:jc w:val="both"/>
        <w:rPr/>
      </w:pPr>
      <w:r>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pPr>
        <w:pStyle w:val="Default"/>
        <w:ind w:right="-1" w:firstLine="567"/>
        <w:jc w:val="both"/>
        <w:rPr/>
      </w:pPr>
      <w:r>
        <w:rPr/>
        <w:t xml:space="preserve">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 </w:t>
      </w:r>
    </w:p>
    <w:p>
      <w:pPr>
        <w:pStyle w:val="Normal"/>
        <w:spacing w:lineRule="auto" w:line="240" w:before="0" w:after="0"/>
        <w:ind w:right="-1" w:firstLine="567"/>
        <w:jc w:val="both"/>
        <w:rPr>
          <w:rFonts w:ascii="Times New Roman" w:hAnsi="Times New Roman"/>
          <w:sz w:val="24"/>
          <w:szCs w:val="24"/>
        </w:rPr>
      </w:pPr>
      <w:r>
        <w:rPr>
          <w:rFonts w:ascii="Times New Roman" w:hAnsi="Times New Roman"/>
          <w:color w:val="000000"/>
          <w:sz w:val="24"/>
          <w:szCs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pPr>
        <w:pStyle w:val="Default"/>
        <w:ind w:right="-1" w:firstLine="567"/>
        <w:jc w:val="both"/>
        <w:rPr/>
      </w:pPr>
      <w:r>
        <w:rPr/>
        <w:t xml:space="preserve">Документы, подтверждающие трудовое участие, представляются в администрацию не позднее 10 календарных дней со дня окончания работ, </w:t>
      </w:r>
      <w:r>
        <w:rPr>
          <w:shd w:fill="FFFFFF" w:val="clear"/>
        </w:rPr>
        <w:t xml:space="preserve">выполняемых заинтересованными лицами. </w:t>
      </w:r>
    </w:p>
    <w:p>
      <w:pPr>
        <w:pStyle w:val="Normal"/>
        <w:spacing w:lineRule="auto" w:line="240" w:before="0" w:after="0"/>
        <w:ind w:right="-1" w:firstLine="567"/>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pPr>
        <w:pStyle w:val="Normal"/>
        <w:spacing w:lineRule="auto" w:line="240" w:before="0" w:after="0"/>
        <w:ind w:right="-1" w:firstLine="567"/>
        <w:jc w:val="both"/>
        <w:rPr/>
      </w:pPr>
      <w:r>
        <w:rPr/>
      </w:r>
      <w:r>
        <w:br w:type="page"/>
      </w:r>
    </w:p>
    <w:p>
      <w:pPr>
        <w:pStyle w:val="Normal"/>
        <w:spacing w:lineRule="auto" w:line="240" w:before="0" w:after="0"/>
        <w:ind w:right="-1" w:hanging="0"/>
        <w:jc w:val="right"/>
        <w:rPr>
          <w:rFonts w:ascii="Times New Roman" w:hAnsi="Times New Roman"/>
        </w:rPr>
      </w:pPr>
      <w:r>
        <w:rPr>
          <w:rFonts w:ascii="Times New Roman" w:hAnsi="Times New Roman"/>
          <w:color w:val="000000"/>
          <w:sz w:val="20"/>
          <w:szCs w:val="20"/>
        </w:rPr>
        <w:t>Приложение 7</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ConsPlusNormal"/>
        <w:ind w:right="-1" w:hanging="0"/>
        <w:jc w:val="center"/>
        <w:rPr>
          <w:b/>
          <w:b/>
          <w:color w:val="000000"/>
          <w:sz w:val="24"/>
          <w:szCs w:val="24"/>
          <w:highlight w:val="yellow"/>
        </w:rPr>
      </w:pPr>
      <w:r>
        <w:rPr>
          <w:b/>
          <w:color w:val="000000"/>
          <w:sz w:val="24"/>
          <w:szCs w:val="24"/>
          <w:highlight w:val="yellow"/>
        </w:rPr>
      </w:r>
    </w:p>
    <w:p>
      <w:pPr>
        <w:pStyle w:val="Normal"/>
        <w:spacing w:lineRule="auto" w:line="240" w:before="0" w:after="0"/>
        <w:jc w:val="center"/>
        <w:rPr>
          <w:rFonts w:ascii="Times New Roman" w:hAnsi="Times New Roman"/>
          <w:b/>
          <w:b/>
          <w:sz w:val="24"/>
          <w:szCs w:val="24"/>
        </w:rPr>
      </w:pPr>
      <w:r>
        <w:rPr>
          <w:rFonts w:eastAsia="Calibri" w:ascii="Times New Roman" w:hAnsi="Times New Roman"/>
          <w:b/>
          <w:sz w:val="24"/>
          <w:szCs w:val="24"/>
          <w:lang w:eastAsia="en-US"/>
        </w:rPr>
        <w:t xml:space="preserve">Порядок </w:t>
      </w:r>
      <w:r>
        <w:rPr>
          <w:rFonts w:ascii="Times New Roman" w:hAnsi="Times New Roman"/>
          <w:b/>
          <w:sz w:val="24"/>
          <w:szCs w:val="24"/>
        </w:rPr>
        <w:t xml:space="preserve">аккумулирования и расходования средств заинтересованных лиц, </w:t>
      </w:r>
    </w:p>
    <w:p>
      <w:pPr>
        <w:pStyle w:val="Normal"/>
        <w:spacing w:lineRule="auto" w:line="240" w:before="0" w:after="0"/>
        <w:jc w:val="center"/>
        <w:rPr>
          <w:rFonts w:ascii="Times New Roman" w:hAnsi="Times New Roman"/>
          <w:sz w:val="24"/>
          <w:szCs w:val="24"/>
        </w:rPr>
      </w:pPr>
      <w:r>
        <w:rPr>
          <w:rFonts w:ascii="Times New Roman" w:hAnsi="Times New Roman"/>
          <w:b/>
          <w:sz w:val="24"/>
          <w:szCs w:val="24"/>
        </w:rPr>
        <w:t>направляемых на выполнение дополнительного перечня работ по благоустройству дворовых территорий Ильинского городского поселения</w:t>
      </w:r>
    </w:p>
    <w:p>
      <w:pPr>
        <w:pStyle w:val="Normal"/>
        <w:spacing w:lineRule="auto" w:line="240" w:before="0" w:after="0"/>
        <w:rPr/>
      </w:pPr>
      <w:r>
        <w:rPr/>
      </w:r>
    </w:p>
    <w:p>
      <w:pPr>
        <w:pStyle w:val="Normal"/>
        <w:widowControl w:val="false"/>
        <w:tabs>
          <w:tab w:val="left" w:pos="1560" w:leader="none"/>
        </w:tabs>
        <w:spacing w:lineRule="auto" w:line="240" w:before="0" w:after="0"/>
        <w:ind w:firstLine="567"/>
        <w:jc w:val="both"/>
        <w:rPr>
          <w:rFonts w:ascii="Times New Roman" w:hAnsi="Times New Roman"/>
          <w:sz w:val="24"/>
          <w:szCs w:val="24"/>
        </w:rPr>
      </w:pPr>
      <w:r>
        <w:rPr>
          <w:rFonts w:ascii="Times New Roman" w:hAnsi="Times New Roman"/>
          <w:color w:val="000000"/>
          <w:sz w:val="24"/>
          <w:szCs w:val="24"/>
        </w:rPr>
        <w:t>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Ильинского муниципального района, денежные средства заинтересованных лиц перечисляются на лицевой счет администратора доходов бюджета Ильинского городского поселения – администрации Ильинского муниципального района, открытый специально для перечисления средств заинтересованных лиц</w:t>
      </w:r>
      <w:r>
        <w:rPr>
          <w:rFonts w:ascii="Times New Roman" w:hAnsi="Times New Roman"/>
          <w:sz w:val="24"/>
          <w:szCs w:val="24"/>
        </w:rPr>
        <w:t>.</w:t>
      </w:r>
    </w:p>
    <w:p>
      <w:pPr>
        <w:pStyle w:val="ListParagraph"/>
        <w:widowControl/>
        <w:suppressAutoHyphens w:val="false"/>
        <w:ind w:left="0" w:firstLine="567"/>
        <w:jc w:val="both"/>
        <w:rPr>
          <w:rFonts w:ascii="Times New Roman" w:hAnsi="Times New Roman" w:cs="Times New Roman"/>
          <w:sz w:val="24"/>
          <w:szCs w:val="24"/>
        </w:rPr>
      </w:pPr>
      <w:r>
        <w:rPr>
          <w:rFonts w:cs="Times New Roman" w:ascii="Times New Roman" w:hAnsi="Times New Roman"/>
          <w:sz w:val="24"/>
          <w:szCs w:val="24"/>
          <w:lang w:eastAsia="ru-RU"/>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pPr>
        <w:pStyle w:val="Normal"/>
        <w:widowControl w:val="false"/>
        <w:tabs>
          <w:tab w:val="left" w:pos="156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w:t>
      </w:r>
      <w:r>
        <w:rPr>
          <w:rFonts w:ascii="Times New Roman" w:hAnsi="Times New Roman"/>
          <w:color w:val="000000"/>
          <w:sz w:val="24"/>
          <w:szCs w:val="24"/>
        </w:rPr>
        <w:t>1</w:t>
      </w:r>
      <w:r>
        <w:rPr>
          <w:rFonts w:ascii="Times New Roman" w:hAnsi="Times New Roman"/>
          <w:sz w:val="24"/>
          <w:szCs w:val="24"/>
        </w:rPr>
        <w:t xml:space="preserve"> процента от общей стоимости соответствующего вида работ из дополнительного перечня работ.</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pPr>
        <w:pStyle w:val="Normal"/>
        <w:widowControl w:val="false"/>
        <w:tabs>
          <w:tab w:val="left" w:pos="156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Перечисление денежных средств заинтересованными лицами осуществляется в течение десяти дней с момента подписания соглашения.</w:t>
      </w:r>
    </w:p>
    <w:p>
      <w:pPr>
        <w:pStyle w:val="Normal"/>
        <w:spacing w:lineRule="auto" w:line="240" w:before="0" w:after="0"/>
        <w:ind w:firstLine="567"/>
        <w:jc w:val="both"/>
        <w:rPr>
          <w:rFonts w:ascii="Times New Roman" w:hAnsi="Times New Roman"/>
          <w:sz w:val="24"/>
          <w:szCs w:val="24"/>
        </w:rPr>
      </w:pPr>
      <w:r>
        <w:rPr>
          <w:rFonts w:ascii="Times New Roman" w:hAnsi="Times New Roman"/>
          <w:color w:val="000000"/>
          <w:sz w:val="24"/>
          <w:szCs w:val="24"/>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pPr>
        <w:pStyle w:val="Normal"/>
        <w:spacing w:lineRule="auto" w:line="240" w:before="0" w:after="0"/>
        <w:ind w:firstLine="567"/>
        <w:jc w:val="both"/>
        <w:rPr>
          <w:rFonts w:ascii="Times New Roman" w:hAnsi="Times New Roman"/>
          <w:sz w:val="24"/>
          <w:szCs w:val="24"/>
        </w:rPr>
      </w:pPr>
      <w:r>
        <w:rPr>
          <w:rFonts w:ascii="Times New Roman" w:hAnsi="Times New Roman"/>
          <w:color w:val="000000"/>
          <w:sz w:val="24"/>
          <w:szCs w:val="24"/>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pPr>
        <w:pStyle w:val="Normal"/>
        <w:widowControl w:val="false"/>
        <w:tabs>
          <w:tab w:val="left" w:pos="1560" w:leader="none"/>
        </w:tabs>
        <w:spacing w:lineRule="auto" w:line="240" w:before="0" w:after="0"/>
        <w:ind w:firstLine="567"/>
        <w:jc w:val="both"/>
        <w:rPr>
          <w:rFonts w:ascii="Times New Roman" w:hAnsi="Times New Roman"/>
          <w:sz w:val="24"/>
          <w:szCs w:val="24"/>
        </w:rPr>
      </w:pPr>
      <w:r>
        <w:rPr>
          <w:rFonts w:ascii="Times New Roman" w:hAnsi="Times New Roman"/>
          <w:color w:val="000000"/>
          <w:sz w:val="24"/>
          <w:szCs w:val="24"/>
        </w:rPr>
        <w:t xml:space="preserve">Денежные средства считаются поступившими в доход бюджета Ильинского городского поселения с момента их зачисления на специальный лицевой счет администрации. </w:t>
      </w:r>
    </w:p>
    <w:p>
      <w:pPr>
        <w:pStyle w:val="Normal"/>
        <w:widowControl w:val="false"/>
        <w:tabs>
          <w:tab w:val="left" w:pos="156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pPr>
        <w:pStyle w:val="Normal"/>
        <w:widowControl w:val="false"/>
        <w:tabs>
          <w:tab w:val="left" w:pos="156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pPr>
        <w:pStyle w:val="Normal"/>
        <w:widowControl w:val="false"/>
        <w:tabs>
          <w:tab w:val="left" w:pos="156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Администрация обеспечивает ежемесячное опубликование на официальном сайте Ильинского муниципального района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pPr>
        <w:pStyle w:val="Normal"/>
        <w:widowControl w:val="false"/>
        <w:tabs>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pPr>
        <w:pStyle w:val="Normal"/>
        <w:widowControl w:val="false"/>
        <w:tabs>
          <w:tab w:val="left" w:pos="1276"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pPr>
        <w:pStyle w:val="Normal"/>
        <w:widowControl w:val="false"/>
        <w:spacing w:lineRule="auto" w:line="240" w:before="0" w:after="0"/>
        <w:ind w:firstLine="567"/>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Контроль за целевым расходованием аккумулированных денежных средств заинтересованных лиц осуществляется органом муниципального внутреннего финансового контроля  финансовым управлением администрации Ильинского муниципального района в соответствии с бюджетным законодательством.</w:t>
      </w:r>
      <w:r>
        <w:br w:type="page"/>
      </w:r>
    </w:p>
    <w:p>
      <w:pPr>
        <w:pStyle w:val="Normal"/>
        <w:widowControl w:val="false"/>
        <w:spacing w:lineRule="auto" w:line="240" w:before="0" w:after="0"/>
        <w:jc w:val="right"/>
        <w:rPr>
          <w:rFonts w:ascii="Times New Roman" w:hAnsi="Times New Roman"/>
        </w:rPr>
      </w:pPr>
      <w:r>
        <w:rPr>
          <w:rFonts w:ascii="Times New Roman" w:hAnsi="Times New Roman"/>
          <w:color w:val="000000"/>
          <w:sz w:val="20"/>
          <w:szCs w:val="20"/>
        </w:rPr>
        <w:t>Приложение 8</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Normal"/>
        <w:spacing w:lineRule="auto" w:line="240" w:before="0" w:after="0"/>
        <w:jc w:val="center"/>
        <w:rPr>
          <w:b/>
          <w:b/>
          <w:color w:val="000000"/>
          <w:highlight w:val="yellow"/>
        </w:rPr>
      </w:pPr>
      <w:r>
        <w:rPr>
          <w:b/>
          <w:color w:val="000000"/>
          <w:highlight w:val="yellow"/>
        </w:rPr>
      </w:r>
    </w:p>
    <w:p>
      <w:pPr>
        <w:pStyle w:val="Normal"/>
        <w:spacing w:lineRule="auto" w:line="240" w:before="0" w:after="0"/>
        <w:jc w:val="center"/>
        <w:rPr>
          <w:rFonts w:ascii="Times New Roman" w:hAnsi="Times New Roman"/>
          <w:sz w:val="24"/>
          <w:szCs w:val="24"/>
        </w:rPr>
      </w:pPr>
      <w:r>
        <w:rPr>
          <w:rFonts w:ascii="Times New Roman" w:hAnsi="Times New Roman"/>
          <w:b/>
          <w:sz w:val="24"/>
          <w:szCs w:val="24"/>
        </w:rPr>
        <w:t>ПОРЯДОК</w:t>
      </w:r>
    </w:p>
    <w:p>
      <w:pPr>
        <w:pStyle w:val="Normal"/>
        <w:spacing w:lineRule="auto" w:line="240" w:before="0" w:after="0"/>
        <w:jc w:val="center"/>
        <w:rPr>
          <w:rFonts w:ascii="Times New Roman" w:hAnsi="Times New Roman"/>
          <w:sz w:val="24"/>
          <w:szCs w:val="24"/>
        </w:rPr>
      </w:pPr>
      <w:bookmarkStart w:id="3" w:name="Par29"/>
      <w:bookmarkEnd w:id="3"/>
      <w:r>
        <w:rPr>
          <w:rFonts w:ascii="Times New Roman" w:hAnsi="Times New Roman"/>
          <w:b/>
          <w:sz w:val="24"/>
          <w:szCs w:val="24"/>
        </w:rPr>
        <w:t>разработки, обсуждения с заинтересованными лицами и утверждения дизайн-проектов благоустройства дворовой территории, включаемых в специальную подпрограмму формирования современной городской среды на территории Ильинского городского поселения</w:t>
      </w:r>
    </w:p>
    <w:p>
      <w:pPr>
        <w:pStyle w:val="Normal"/>
        <w:spacing w:lineRule="auto" w:line="240" w:before="0" w:after="0"/>
        <w:jc w:val="center"/>
        <w:rPr>
          <w:b/>
          <w:b/>
          <w:bCs/>
        </w:rPr>
      </w:pPr>
      <w:r>
        <w:rPr>
          <w:b/>
          <w:bCs/>
        </w:rPr>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Ильинского городского поселения (далее - Порядок).</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2. Для целей Порядка применяются следующие понятия:</w:t>
      </w:r>
    </w:p>
    <w:p>
      <w:pPr>
        <w:pStyle w:val="124"/>
        <w:spacing w:before="0" w:after="0"/>
        <w:ind w:firstLine="567"/>
        <w:jc w:val="both"/>
        <w:rPr/>
      </w:pPr>
      <w:r>
        <w:rPr/>
        <w:t xml:space="preserve">2.1. дворовая территория - совокупность территории, прилегающих к многоквартирному дому,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w:t>
      </w:r>
      <w:r>
        <w:rPr>
          <w:shd w:fill="FFFFFF" w:val="clear"/>
        </w:rPr>
        <w:t>парковками (парковочными местами)</w:t>
      </w:r>
      <w:r>
        <w:rPr/>
        <w:t>, тротуарами и автомобильными дорогами, включая автомобильные дороги, образующие проезды к территориям, прилегающим к многоквартирным домам;</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shd w:fill="FFFFFF" w:val="clear"/>
        </w:rPr>
        <w:t>3. Разработка дизайн - проекта проводится совместно с отделом городского хозяйства и благоустройства при администрации Ильинского муниципального района (далее - уполномоченные органы).</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6. Разработка дизайн - проекта включает следующие стадии:</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6.1. осмотр дворовой территории, предлагаемой к благоустройству, совместно с представителем заинтересованных лиц;</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6.2. разработка дизайн - проекта;</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6.3. согласование дизайн-проекта благоустройства дворовой территории с представителем заинтересованных лиц;</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6.4. утверждение дизайн-проекта общественной муниципальной комиссией.</w:t>
      </w:r>
    </w:p>
    <w:p>
      <w:pPr>
        <w:pStyle w:val="Normal"/>
        <w:widowControl w:val="false"/>
        <w:spacing w:lineRule="auto" w:line="240" w:before="0" w:after="0"/>
        <w:ind w:firstLine="567"/>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7. Дизайн - проект утверждается общественной комиссией, утвержденной Постановлением главы администрации Ильинского муниципального района, решение об утверждении оформляется в виде протокола заседания комиссии.</w:t>
      </w:r>
      <w:r>
        <w:br w:type="page"/>
      </w:r>
    </w:p>
    <w:p>
      <w:pPr>
        <w:pStyle w:val="Normal"/>
        <w:widowControl w:val="false"/>
        <w:spacing w:lineRule="auto" w:line="240" w:before="0" w:after="0"/>
        <w:jc w:val="right"/>
        <w:rPr>
          <w:rFonts w:ascii="Times New Roman" w:hAnsi="Times New Roman"/>
        </w:rPr>
      </w:pPr>
      <w:r>
        <w:rPr>
          <w:rFonts w:ascii="Times New Roman" w:hAnsi="Times New Roman"/>
          <w:color w:val="000000"/>
          <w:sz w:val="20"/>
          <w:szCs w:val="20"/>
        </w:rPr>
        <w:t>Приложение 9</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ConsPlusNormal"/>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Default"/>
        <w:jc w:val="center"/>
        <w:rPr>
          <w:b/>
          <w:b/>
        </w:rPr>
      </w:pPr>
      <w:r>
        <w:rPr>
          <w:b/>
        </w:rPr>
        <w:t>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pPr>
        <w:pStyle w:val="Default"/>
        <w:jc w:val="center"/>
        <w:rPr/>
      </w:pPr>
      <w:r>
        <w:rPr/>
      </w:r>
    </w:p>
    <w:p>
      <w:pPr>
        <w:pStyle w:val="Normal"/>
        <w:widowControl w:val="false"/>
        <w:spacing w:lineRule="auto" w:line="240" w:before="0" w:after="0"/>
        <w:ind w:firstLine="567"/>
        <w:jc w:val="both"/>
        <w:rPr>
          <w:rFonts w:ascii="Times New Roman" w:hAnsi="Times New Roman"/>
          <w:bCs/>
          <w:color w:val="000000"/>
          <w:sz w:val="24"/>
          <w:szCs w:val="24"/>
          <w:highlight w:val="white"/>
        </w:rPr>
      </w:pPr>
      <w:r>
        <w:rPr>
          <w:rFonts w:ascii="Times New Roman" w:hAnsi="Times New Roman"/>
          <w:bCs/>
          <w:color w:val="000000"/>
          <w:sz w:val="24"/>
          <w:szCs w:val="24"/>
          <w:shd w:fill="FFFFFF" w:val="clear"/>
        </w:rPr>
        <w:t>Мероприятия по благоустройству дворовых и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br w:type="page"/>
      </w:r>
    </w:p>
    <w:p>
      <w:pPr>
        <w:pStyle w:val="Normal"/>
        <w:widowControl w:val="false"/>
        <w:spacing w:lineRule="auto" w:line="240" w:before="0" w:after="0"/>
        <w:jc w:val="right"/>
        <w:rPr>
          <w:rFonts w:ascii="Times New Roman" w:hAnsi="Times New Roman"/>
        </w:rPr>
      </w:pPr>
      <w:r>
        <w:rPr>
          <w:rFonts w:ascii="Times New Roman" w:hAnsi="Times New Roman"/>
          <w:color w:val="000000"/>
          <w:sz w:val="20"/>
          <w:szCs w:val="20"/>
        </w:rPr>
        <w:t>Приложение 10</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Normal"/>
        <w:spacing w:lineRule="auto" w:line="240" w:before="0" w:after="0"/>
        <w:jc w:val="center"/>
        <w:rPr>
          <w:bCs/>
          <w:color w:val="000000"/>
          <w:highlight w:val="white"/>
        </w:rPr>
      </w:pPr>
      <w:r>
        <w:rPr>
          <w:bCs/>
          <w:color w:val="000000"/>
          <w:highlight w:val="white"/>
        </w:rPr>
      </w:r>
    </w:p>
    <w:p>
      <w:pPr>
        <w:pStyle w:val="Normal"/>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t>Замечания и предложения к проекту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2018-2022 год, к проектам по благоустройства муниципальной территории общего пользования и дворовых территорий*</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bl>
      <w:tblPr>
        <w:tblW w:w="9626" w:type="dxa"/>
        <w:jc w:val="left"/>
        <w:tblInd w:w="-36" w:type="dxa"/>
        <w:tblBorders>
          <w:top w:val="single" w:sz="6" w:space="0" w:color="000001"/>
          <w:left w:val="single" w:sz="6" w:space="0" w:color="000001"/>
          <w:bottom w:val="single" w:sz="6" w:space="0" w:color="000001"/>
          <w:insideH w:val="single" w:sz="6" w:space="0" w:color="000001"/>
        </w:tblBorders>
        <w:tblCellMar>
          <w:top w:w="0" w:type="dxa"/>
          <w:left w:w="84" w:type="dxa"/>
          <w:bottom w:w="0" w:type="dxa"/>
          <w:right w:w="108" w:type="dxa"/>
        </w:tblCellMar>
        <w:tblLook w:firstRow="0" w:noVBand="0" w:lastRow="0" w:firstColumn="0" w:lastColumn="0" w:noHBand="0" w:val="0000"/>
      </w:tblPr>
      <w:tblGrid>
        <w:gridCol w:w="523"/>
        <w:gridCol w:w="2758"/>
        <w:gridCol w:w="2516"/>
        <w:gridCol w:w="1561"/>
        <w:gridCol w:w="2268"/>
      </w:tblGrid>
      <w:tr>
        <w:trPr>
          <w:trHeight w:val="1438" w:hRule="atLeast"/>
        </w:trPr>
        <w:tc>
          <w:tcPr>
            <w:tcW w:w="52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pacing w:lineRule="auto" w:line="240" w:before="0" w:after="0"/>
              <w:jc w:val="center"/>
              <w:rPr>
                <w:rFonts w:ascii="Times New Roman" w:hAnsi="Times New Roman"/>
                <w:sz w:val="20"/>
                <w:szCs w:val="20"/>
              </w:rPr>
            </w:pPr>
            <w:r>
              <w:rPr>
                <w:rFonts w:ascii="Times New Roman" w:hAnsi="Times New Roman"/>
                <w:color w:val="000000"/>
                <w:sz w:val="20"/>
                <w:szCs w:val="20"/>
              </w:rPr>
              <w:t xml:space="preserve">№ </w:t>
            </w:r>
            <w:r>
              <w:rPr>
                <w:rFonts w:ascii="Times New Roman" w:hAnsi="Times New Roman"/>
                <w:color w:val="000000"/>
                <w:sz w:val="20"/>
                <w:szCs w:val="20"/>
              </w:rPr>
              <w:t>п/п</w:t>
            </w:r>
          </w:p>
        </w:tc>
        <w:tc>
          <w:tcPr>
            <w:tcW w:w="2758"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pacing w:lineRule="auto" w:line="240" w:before="0" w:after="0"/>
              <w:jc w:val="center"/>
              <w:rPr>
                <w:rFonts w:ascii="Times New Roman" w:hAnsi="Times New Roman"/>
                <w:sz w:val="20"/>
                <w:szCs w:val="20"/>
              </w:rPr>
            </w:pPr>
            <w:r>
              <w:rPr>
                <w:rFonts w:ascii="Times New Roman" w:hAnsi="Times New Roman"/>
                <w:color w:val="000000"/>
                <w:sz w:val="20"/>
                <w:szCs w:val="20"/>
              </w:rPr>
              <w:t>Отправитель (ФИО, наименование адрес, телефон, адрес электронной почты отправителя замечания/предложения)</w:t>
            </w:r>
          </w:p>
        </w:tc>
        <w:tc>
          <w:tcPr>
            <w:tcW w:w="2516"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pacing w:lineRule="auto" w:line="240" w:before="0" w:after="0"/>
              <w:jc w:val="center"/>
              <w:rPr>
                <w:rFonts w:ascii="Times New Roman" w:hAnsi="Times New Roman"/>
                <w:sz w:val="20"/>
                <w:szCs w:val="20"/>
              </w:rPr>
            </w:pPr>
            <w:r>
              <w:rPr>
                <w:rFonts w:ascii="Times New Roman" w:hAnsi="Times New Roman"/>
                <w:color w:val="000000"/>
                <w:sz w:val="20"/>
                <w:szCs w:val="20"/>
              </w:rPr>
              <w:t>Текст (часть текста), описание проекта, в отношении которого выносятся замечания/предложения</w:t>
            </w:r>
          </w:p>
        </w:tc>
        <w:tc>
          <w:tcPr>
            <w:tcW w:w="1561"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 xml:space="preserve">Текст </w:t>
            </w:r>
          </w:p>
          <w:p>
            <w:pPr>
              <w:pStyle w:val="Normal"/>
              <w:spacing w:lineRule="auto" w:line="240" w:before="0" w:after="0"/>
              <w:jc w:val="center"/>
              <w:rPr>
                <w:rFonts w:ascii="Times New Roman" w:hAnsi="Times New Roman"/>
                <w:sz w:val="20"/>
                <w:szCs w:val="20"/>
              </w:rPr>
            </w:pPr>
            <w:r>
              <w:rPr>
                <w:rFonts w:ascii="Times New Roman" w:hAnsi="Times New Roman"/>
                <w:color w:val="000000"/>
                <w:sz w:val="20"/>
                <w:szCs w:val="20"/>
              </w:rPr>
              <w:t>замечания/</w:t>
            </w:r>
          </w:p>
          <w:p>
            <w:pPr>
              <w:pStyle w:val="Normal"/>
              <w:spacing w:lineRule="auto" w:line="240" w:before="0" w:after="0"/>
              <w:jc w:val="center"/>
              <w:rPr>
                <w:rFonts w:ascii="Times New Roman" w:hAnsi="Times New Roman"/>
                <w:sz w:val="20"/>
                <w:szCs w:val="20"/>
              </w:rPr>
            </w:pPr>
            <w:r>
              <w:rPr>
                <w:rFonts w:ascii="Times New Roman" w:hAnsi="Times New Roman"/>
                <w:color w:val="000000"/>
                <w:sz w:val="20"/>
                <w:szCs w:val="20"/>
              </w:rPr>
              <w:t>предложения</w:t>
            </w:r>
          </w:p>
        </w:tc>
        <w:tc>
          <w:tcPr>
            <w:tcW w:w="22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40" w:before="0" w:after="0"/>
              <w:jc w:val="center"/>
              <w:rPr>
                <w:rFonts w:ascii="Times New Roman" w:hAnsi="Times New Roman"/>
                <w:sz w:val="20"/>
                <w:szCs w:val="20"/>
              </w:rPr>
            </w:pPr>
            <w:r>
              <w:rPr>
                <w:rFonts w:ascii="Times New Roman" w:hAnsi="Times New Roman"/>
                <w:color w:val="000000"/>
                <w:sz w:val="20"/>
                <w:szCs w:val="20"/>
              </w:rPr>
              <w:t>Текст (часть текста), описание проекта с учетом вносимых замечаний/предложений</w:t>
            </w:r>
          </w:p>
        </w:tc>
      </w:tr>
      <w:tr>
        <w:trPr>
          <w:trHeight w:val="105" w:hRule="atLeast"/>
        </w:trPr>
        <w:tc>
          <w:tcPr>
            <w:tcW w:w="52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2758"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516"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1561"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bl>
    <w:p>
      <w:pPr>
        <w:pStyle w:val="Normal"/>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Примечание: *-По желанию гражданина, организации, внесших предложения или замечания может быть представлено письменное обоснование соответствующих предложения или замечания.</w:t>
      </w:r>
      <w:r>
        <w:br w:type="page"/>
      </w:r>
    </w:p>
    <w:p>
      <w:pPr>
        <w:pStyle w:val="Normal"/>
        <w:spacing w:lineRule="auto" w:line="240" w:before="0" w:after="0"/>
        <w:jc w:val="right"/>
        <w:rPr>
          <w:rFonts w:ascii="Times New Roman" w:hAnsi="Times New Roman"/>
        </w:rPr>
      </w:pPr>
      <w:r>
        <w:rPr>
          <w:rFonts w:ascii="Times New Roman" w:hAnsi="Times New Roman"/>
          <w:color w:val="000000"/>
          <w:sz w:val="20"/>
          <w:szCs w:val="20"/>
        </w:rPr>
        <w:t>Приложение 11</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color w:val="000000"/>
          <w:sz w:val="20"/>
          <w:szCs w:val="20"/>
        </w:rPr>
      </w:pPr>
      <w:r>
        <w:rPr>
          <w:rFonts w:ascii="Times New Roman" w:hAnsi="Times New Roman"/>
          <w:color w:val="000000"/>
          <w:sz w:val="20"/>
          <w:szCs w:val="20"/>
        </w:rPr>
        <w:t>муниципального района Ивановской области»</w:t>
      </w:r>
    </w:p>
    <w:p>
      <w:pPr>
        <w:pStyle w:val="Normal"/>
        <w:spacing w:lineRule="auto" w:line="240" w:before="0" w:after="0"/>
        <w:jc w:val="right"/>
        <w:rPr>
          <w:rFonts w:ascii="Times New Roman" w:hAnsi="Times New Roman"/>
          <w:color w:val="000000"/>
          <w:sz w:val="20"/>
          <w:szCs w:val="20"/>
        </w:rPr>
      </w:pPr>
      <w:r>
        <w:rPr>
          <w:rFonts w:ascii="Times New Roman" w:hAnsi="Times New Roman"/>
          <w:color w:val="000000"/>
          <w:sz w:val="20"/>
          <w:szCs w:val="20"/>
        </w:rPr>
      </w:r>
    </w:p>
    <w:p>
      <w:pPr>
        <w:pStyle w:val="Normal"/>
        <w:spacing w:lineRule="auto" w:line="240" w:before="0" w:after="0"/>
        <w:jc w:val="right"/>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sz w:val="24"/>
          <w:szCs w:val="24"/>
        </w:rPr>
      </w:pPr>
      <w:r>
        <w:rPr>
          <w:rFonts w:ascii="Times New Roman" w:hAnsi="Times New Roman"/>
          <w:b/>
          <w:bCs/>
          <w:color w:val="000000"/>
          <w:sz w:val="24"/>
          <w:szCs w:val="24"/>
        </w:rPr>
        <w:t>Протокол о результатах общественного обсуждения проекта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2018-2022 год, к проектам по благоустройства муниципальной территории общего пользования и дворовых территорий</w:t>
      </w:r>
    </w:p>
    <w:p>
      <w:pPr>
        <w:pStyle w:val="Normal"/>
        <w:spacing w:lineRule="auto" w:line="240" w:before="0" w:after="0"/>
        <w:jc w:val="center"/>
        <w:rPr>
          <w:color w:val="000000"/>
        </w:rPr>
      </w:pPr>
      <w:r>
        <w:rPr>
          <w:color w:val="000000"/>
        </w:rPr>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rPr>
        <w:t>В период с «____» _____________ 2017 по «___» __________ 2017</w:t>
      </w:r>
    </w:p>
    <w:p>
      <w:pPr>
        <w:pStyle w:val="Normal"/>
        <w:spacing w:lineRule="auto" w:line="240" w:before="0" w:after="0"/>
        <w:jc w:val="center"/>
        <w:rPr>
          <w:color w:val="000000"/>
        </w:rPr>
      </w:pPr>
      <w:r>
        <w:rPr>
          <w:color w:val="000000"/>
        </w:rPr>
      </w:r>
    </w:p>
    <w:tbl>
      <w:tblPr>
        <w:tblW w:w="9771" w:type="dxa"/>
        <w:jc w:val="center"/>
        <w:tblInd w:w="0" w:type="dxa"/>
        <w:tblBorders>
          <w:top w:val="single" w:sz="6" w:space="0" w:color="000001"/>
          <w:left w:val="single" w:sz="6" w:space="0" w:color="000001"/>
          <w:bottom w:val="single" w:sz="6" w:space="0" w:color="000001"/>
          <w:insideH w:val="single" w:sz="6" w:space="0" w:color="000001"/>
        </w:tblBorders>
        <w:tblCellMar>
          <w:top w:w="0" w:type="dxa"/>
          <w:left w:w="84" w:type="dxa"/>
          <w:bottom w:w="0" w:type="dxa"/>
          <w:right w:w="108" w:type="dxa"/>
        </w:tblCellMar>
        <w:tblLook w:firstRow="0" w:noVBand="0" w:lastRow="0" w:firstColumn="0" w:lastColumn="0" w:noHBand="0" w:val="0000"/>
      </w:tblPr>
      <w:tblGrid>
        <w:gridCol w:w="469"/>
        <w:gridCol w:w="2296"/>
        <w:gridCol w:w="2760"/>
        <w:gridCol w:w="2363"/>
        <w:gridCol w:w="1883"/>
      </w:tblGrid>
      <w:tr>
        <w:trPr/>
        <w:tc>
          <w:tcPr>
            <w:tcW w:w="469"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pacing w:lineRule="auto" w:line="240" w:before="0" w:after="0"/>
              <w:jc w:val="center"/>
              <w:rPr>
                <w:rFonts w:ascii="Times New Roman" w:hAnsi="Times New Roman"/>
                <w:sz w:val="20"/>
                <w:szCs w:val="20"/>
              </w:rPr>
            </w:pPr>
            <w:r>
              <w:rPr>
                <w:rFonts w:ascii="Times New Roman" w:hAnsi="Times New Roman"/>
                <w:color w:val="000000"/>
                <w:sz w:val="20"/>
                <w:szCs w:val="20"/>
              </w:rPr>
              <w:t xml:space="preserve">№ </w:t>
            </w:r>
            <w:r>
              <w:rPr>
                <w:rFonts w:ascii="Times New Roman" w:hAnsi="Times New Roman"/>
                <w:color w:val="000000"/>
                <w:sz w:val="20"/>
                <w:szCs w:val="20"/>
              </w:rPr>
              <w:t>п/п</w:t>
            </w:r>
          </w:p>
        </w:tc>
        <w:tc>
          <w:tcPr>
            <w:tcW w:w="2296"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pacing w:lineRule="auto" w:line="240" w:before="0" w:after="0"/>
              <w:jc w:val="center"/>
              <w:rPr>
                <w:rFonts w:ascii="Times New Roman" w:hAnsi="Times New Roman"/>
                <w:sz w:val="20"/>
                <w:szCs w:val="20"/>
              </w:rPr>
            </w:pPr>
            <w:r>
              <w:rPr>
                <w:rFonts w:ascii="Times New Roman" w:hAnsi="Times New Roman"/>
                <w:color w:val="000000"/>
                <w:sz w:val="20"/>
                <w:szCs w:val="20"/>
              </w:rPr>
              <w:t>Отправитель замечаний/предложений</w:t>
            </w:r>
          </w:p>
        </w:tc>
        <w:tc>
          <w:tcPr>
            <w:tcW w:w="276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pacing w:lineRule="auto" w:line="240" w:before="0" w:after="0"/>
              <w:jc w:val="center"/>
              <w:rPr>
                <w:rFonts w:ascii="Times New Roman" w:hAnsi="Times New Roman"/>
                <w:sz w:val="20"/>
                <w:szCs w:val="20"/>
              </w:rPr>
            </w:pPr>
            <w:r>
              <w:rPr>
                <w:rFonts w:ascii="Times New Roman" w:hAnsi="Times New Roman"/>
                <w:color w:val="000000"/>
                <w:sz w:val="20"/>
                <w:szCs w:val="20"/>
              </w:rPr>
              <w:t>Содержание замечаний/предложений</w:t>
            </w:r>
          </w:p>
        </w:tc>
        <w:tc>
          <w:tcPr>
            <w:tcW w:w="23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pacing w:lineRule="auto" w:line="240" w:before="0" w:after="0"/>
              <w:jc w:val="center"/>
              <w:rPr>
                <w:rFonts w:ascii="Times New Roman" w:hAnsi="Times New Roman"/>
                <w:sz w:val="20"/>
                <w:szCs w:val="20"/>
              </w:rPr>
            </w:pPr>
            <w:r>
              <w:rPr>
                <w:rFonts w:ascii="Times New Roman" w:hAnsi="Times New Roman"/>
                <w:color w:val="000000"/>
                <w:sz w:val="20"/>
                <w:szCs w:val="20"/>
              </w:rPr>
              <w:t>Информация о принятии/отклонении замечаний/предложений</w:t>
            </w:r>
          </w:p>
        </w:tc>
        <w:tc>
          <w:tcPr>
            <w:tcW w:w="18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40" w:before="0" w:after="0"/>
              <w:jc w:val="center"/>
              <w:rPr>
                <w:rFonts w:ascii="Times New Roman" w:hAnsi="Times New Roman"/>
                <w:sz w:val="20"/>
                <w:szCs w:val="20"/>
              </w:rPr>
            </w:pPr>
            <w:r>
              <w:rPr>
                <w:rFonts w:ascii="Times New Roman" w:hAnsi="Times New Roman"/>
                <w:color w:val="000000"/>
                <w:sz w:val="20"/>
                <w:szCs w:val="20"/>
              </w:rPr>
              <w:t>Причины отклонения замечаний/предложений</w:t>
            </w:r>
          </w:p>
        </w:tc>
      </w:tr>
      <w:tr>
        <w:trPr/>
        <w:tc>
          <w:tcPr>
            <w:tcW w:w="469"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96"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18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69"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96"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18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69"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96"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18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69"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96"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18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69"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96"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18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69"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96"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18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69"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96"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18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69"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96"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6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18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bl>
    <w:p>
      <w:pPr>
        <w:pStyle w:val="Normal"/>
        <w:spacing w:lineRule="auto" w:line="240" w:before="0" w:after="0"/>
        <w:jc w:val="center"/>
        <w:rPr>
          <w:color w:val="000000"/>
        </w:rPr>
      </w:pPr>
      <w:r>
        <w:rPr>
          <w:color w:val="000000"/>
        </w:rPr>
      </w:r>
      <w:r>
        <w:br w:type="page"/>
      </w:r>
    </w:p>
    <w:p>
      <w:pPr>
        <w:pStyle w:val="Normal"/>
        <w:spacing w:lineRule="auto" w:line="240" w:before="0" w:after="0"/>
        <w:jc w:val="right"/>
        <w:rPr>
          <w:rFonts w:ascii="Times New Roman" w:hAnsi="Times New Roman"/>
        </w:rPr>
      </w:pPr>
      <w:r>
        <w:rPr>
          <w:rFonts w:ascii="Times New Roman" w:hAnsi="Times New Roman"/>
          <w:color w:val="000000"/>
          <w:sz w:val="20"/>
          <w:szCs w:val="20"/>
        </w:rPr>
        <w:t>Приложение 12</w:t>
      </w:r>
    </w:p>
    <w:p>
      <w:pPr>
        <w:pStyle w:val="Normal"/>
        <w:spacing w:lineRule="auto" w:line="240" w:before="0" w:after="0"/>
        <w:jc w:val="right"/>
        <w:rPr>
          <w:rFonts w:ascii="Times New Roman" w:hAnsi="Times New Roman"/>
        </w:rPr>
      </w:pPr>
      <w:r>
        <w:rPr>
          <w:rFonts w:ascii="Times New Roman" w:hAnsi="Times New Roman"/>
          <w:color w:val="000000"/>
          <w:sz w:val="20"/>
          <w:szCs w:val="20"/>
        </w:rPr>
        <w:t>специальной подпрограммы</w:t>
      </w:r>
    </w:p>
    <w:p>
      <w:pPr>
        <w:pStyle w:val="Normal"/>
        <w:spacing w:lineRule="auto" w:line="240" w:before="0" w:after="0"/>
        <w:jc w:val="right"/>
        <w:rPr>
          <w:rFonts w:ascii="Times New Roman" w:hAnsi="Times New Roman"/>
        </w:rPr>
      </w:pPr>
      <w:r>
        <w:rPr>
          <w:rFonts w:ascii="Times New Roman" w:hAnsi="Times New Roman"/>
          <w:color w:val="000000"/>
          <w:sz w:val="20"/>
          <w:szCs w:val="20"/>
        </w:rPr>
        <w:t>«Формирование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Western"/>
        <w:spacing w:lineRule="auto" w:line="240" w:before="0" w:after="0"/>
        <w:rPr>
          <w:lang w:eastAsia="ru-RU"/>
        </w:rPr>
      </w:pPr>
      <w:r>
        <w:rPr>
          <w:lang w:eastAsia="ru-RU"/>
        </w:rPr>
      </w:r>
    </w:p>
    <w:p>
      <w:pPr>
        <w:pStyle w:val="Western"/>
        <w:spacing w:lineRule="auto" w:line="240" w:before="0" w:after="0"/>
        <w:rPr/>
      </w:pPr>
      <w:r>
        <w:rPr>
          <w:b/>
          <w:bCs/>
        </w:rPr>
        <w:t xml:space="preserve">Перечень общественных территорий </w:t>
      </w:r>
    </w:p>
    <w:p>
      <w:pPr>
        <w:pStyle w:val="Western"/>
        <w:spacing w:lineRule="auto" w:line="240" w:before="0" w:after="0"/>
        <w:rPr/>
      </w:pPr>
      <w:r>
        <w:rPr>
          <w:b/>
          <w:bCs/>
        </w:rPr>
        <w:t xml:space="preserve">«Формирование современной городской среды», </w:t>
      </w:r>
    </w:p>
    <w:p>
      <w:pPr>
        <w:pStyle w:val="Western"/>
        <w:spacing w:lineRule="auto" w:line="240" w:before="0" w:after="0"/>
        <w:rPr/>
      </w:pPr>
      <w:r>
        <w:rPr>
          <w:b/>
          <w:bCs/>
        </w:rPr>
        <w:t>подлежащих благоустройству в 2018-2022 году</w:t>
      </w:r>
    </w:p>
    <w:p>
      <w:pPr>
        <w:pStyle w:val="Western"/>
        <w:spacing w:lineRule="auto" w:line="240" w:before="0" w:after="0"/>
        <w:rPr/>
      </w:pPr>
      <w:r>
        <w:rPr/>
      </w:r>
    </w:p>
    <w:p>
      <w:pPr>
        <w:pStyle w:val="Western"/>
        <w:spacing w:lineRule="auto" w:line="240" w:before="0" w:after="0"/>
        <w:ind w:firstLine="567"/>
        <w:jc w:val="both"/>
        <w:rPr>
          <w:spacing w:val="-2"/>
        </w:rPr>
      </w:pPr>
      <w:r>
        <w:rPr>
          <w:spacing w:val="-2"/>
        </w:rPr>
        <w:t>Окончательный адресный перечень общественных территорий, подлежащих благоустройству в 2018-2022 году, сформирован после рассмотрения и оценки Общественной комиссией предложений граждан и организаций о включении в муниципальную программу «Благоустройство Ильинского городского поселения Ильинского муниципального района Ивановской области» специальной подпрограммы «Формирование современной городской среды » и определения объемов бюджетных ассигнований, предоставляемых на реализацию мероприятий, и по результатам общественных обсуждений.</w:t>
      </w:r>
    </w:p>
    <w:p>
      <w:pPr>
        <w:pStyle w:val="Normal"/>
        <w:tabs>
          <w:tab w:val="left" w:pos="0" w:leader="none"/>
        </w:tabs>
        <w:spacing w:lineRule="auto" w:line="240" w:before="0" w:after="0"/>
        <w:jc w:val="center"/>
        <w:rPr/>
      </w:pPr>
      <w:r>
        <w:rPr/>
      </w:r>
    </w:p>
    <w:p>
      <w:pPr>
        <w:pStyle w:val="Normal"/>
        <w:tabs>
          <w:tab w:val="left" w:pos="0" w:leader="none"/>
        </w:tabs>
        <w:spacing w:lineRule="auto" w:line="240" w:before="0" w:after="0"/>
        <w:jc w:val="center"/>
        <w:rPr>
          <w:b/>
          <w:b/>
        </w:rPr>
      </w:pPr>
      <w:r>
        <w:rPr>
          <w:b/>
        </w:rPr>
        <w:t>2019 год.</w:t>
      </w:r>
    </w:p>
    <w:p>
      <w:pPr>
        <w:pStyle w:val="ListParagraph"/>
        <w:widowControl/>
        <w:numPr>
          <w:ilvl w:val="0"/>
          <w:numId w:val="10"/>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территории Ильинского Центра культуры и досуга (</w:t>
      </w:r>
      <w:r>
        <w:rPr>
          <w:rFonts w:cs="Times New Roman" w:ascii="Times New Roman" w:hAnsi="Times New Roman"/>
          <w:i/>
          <w:sz w:val="24"/>
          <w:szCs w:val="24"/>
        </w:rPr>
        <w:t>проходят массовые мероприятия поселенческого и районного уровней, проведение мероприятий событийного туризма</w:t>
      </w:r>
      <w:r>
        <w:rPr>
          <w:rFonts w:cs="Times New Roman" w:ascii="Times New Roman" w:hAnsi="Times New Roman"/>
          <w:sz w:val="24"/>
          <w:szCs w:val="24"/>
        </w:rPr>
        <w:t>).</w:t>
      </w:r>
    </w:p>
    <w:p>
      <w:pPr>
        <w:pStyle w:val="ListParagraph"/>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ind w:left="0" w:hanging="0"/>
        <w:jc w:val="center"/>
        <w:rPr>
          <w:rFonts w:ascii="Times New Roman" w:hAnsi="Times New Roman" w:cs="Times New Roman"/>
          <w:sz w:val="24"/>
          <w:szCs w:val="24"/>
        </w:rPr>
      </w:pPr>
      <w:r>
        <w:rPr>
          <w:rFonts w:cs="Times New Roman" w:ascii="Times New Roman" w:hAnsi="Times New Roman"/>
          <w:b/>
          <w:sz w:val="24"/>
          <w:szCs w:val="24"/>
        </w:rPr>
        <w:t>2020 год</w:t>
      </w:r>
      <w:r>
        <w:rPr>
          <w:rFonts w:cs="Times New Roman" w:ascii="Times New Roman" w:hAnsi="Times New Roman"/>
          <w:sz w:val="24"/>
          <w:szCs w:val="24"/>
        </w:rPr>
        <w:t>.</w:t>
      </w:r>
    </w:p>
    <w:p>
      <w:pPr>
        <w:pStyle w:val="ListParagraph"/>
        <w:widowControl/>
        <w:numPr>
          <w:ilvl w:val="0"/>
          <w:numId w:val="11"/>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территории парковой зоны у Аллеи Героев и памятника «Скорбящей матери» (</w:t>
      </w:r>
      <w:r>
        <w:rPr>
          <w:rFonts w:cs="Times New Roman" w:ascii="Times New Roman" w:hAnsi="Times New Roman"/>
          <w:i/>
          <w:sz w:val="24"/>
          <w:szCs w:val="24"/>
        </w:rPr>
        <w:t>зона используется в мероприятиях гражданско-патриотического характера</w:t>
      </w:r>
      <w:r>
        <w:rPr>
          <w:rFonts w:cs="Times New Roman" w:ascii="Times New Roman" w:hAnsi="Times New Roman"/>
          <w:sz w:val="24"/>
          <w:szCs w:val="24"/>
        </w:rPr>
        <w:t>)</w:t>
      </w:r>
    </w:p>
    <w:p>
      <w:pPr>
        <w:pStyle w:val="Normal"/>
        <w:spacing w:lineRule="auto" w:line="240" w:before="0" w:after="0"/>
        <w:jc w:val="center"/>
        <w:rPr>
          <w:b/>
          <w:b/>
        </w:rPr>
      </w:pPr>
      <w:r>
        <w:rPr>
          <w:b/>
        </w:rPr>
      </w:r>
    </w:p>
    <w:p>
      <w:pPr>
        <w:pStyle w:val="Normal"/>
        <w:spacing w:lineRule="auto" w:line="240" w:before="0" w:after="0"/>
        <w:jc w:val="center"/>
        <w:rPr>
          <w:b/>
          <w:b/>
        </w:rPr>
      </w:pPr>
      <w:r>
        <w:rPr>
          <w:b/>
        </w:rPr>
        <w:t>2021 год.</w:t>
      </w:r>
    </w:p>
    <w:p>
      <w:pPr>
        <w:pStyle w:val="ListParagraph"/>
        <w:widowControl/>
        <w:numPr>
          <w:ilvl w:val="0"/>
          <w:numId w:val="12"/>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территории «Большого пруда» (</w:t>
      </w:r>
      <w:r>
        <w:rPr>
          <w:rFonts w:cs="Times New Roman" w:ascii="Times New Roman" w:hAnsi="Times New Roman"/>
          <w:i/>
          <w:sz w:val="24"/>
          <w:szCs w:val="24"/>
        </w:rPr>
        <w:t>объект является историческим памятником и включен в туристический маршрут въездного туризма</w:t>
      </w:r>
      <w:r>
        <w:rPr>
          <w:rFonts w:cs="Times New Roman" w:ascii="Times New Roman" w:hAnsi="Times New Roman"/>
          <w:sz w:val="24"/>
          <w:szCs w:val="24"/>
        </w:rPr>
        <w:t>).</w:t>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t>2022 год.</w:t>
      </w:r>
    </w:p>
    <w:p>
      <w:pPr>
        <w:pStyle w:val="ListParagraph"/>
        <w:widowControl/>
        <w:numPr>
          <w:ilvl w:val="0"/>
          <w:numId w:val="13"/>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тротуаров по улице Советской</w:t>
      </w:r>
    </w:p>
    <w:p>
      <w:pPr>
        <w:pStyle w:val="ListParagraph"/>
        <w:numPr>
          <w:ilvl w:val="0"/>
          <w:numId w:val="13"/>
        </w:numPr>
        <w:tabs>
          <w:tab w:val="left" w:pos="0" w:leader="none"/>
        </w:tabs>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тротуаров по улице Революционная.</w:t>
      </w:r>
    </w:p>
    <w:p>
      <w:pPr>
        <w:pStyle w:val="ListParagraph"/>
        <w:numPr>
          <w:ilvl w:val="0"/>
          <w:numId w:val="13"/>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тротуаров по улице Красная.</w:t>
      </w:r>
    </w:p>
    <w:p>
      <w:pPr>
        <w:pStyle w:val="ListParagraph"/>
        <w:numPr>
          <w:ilvl w:val="0"/>
          <w:numId w:val="13"/>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тротуаров по улице Колхозная.</w:t>
      </w:r>
    </w:p>
    <w:p>
      <w:pPr>
        <w:pStyle w:val="ListParagraph"/>
        <w:widowControl/>
        <w:numPr>
          <w:ilvl w:val="0"/>
          <w:numId w:val="13"/>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спортивной площадки на улице Школьная.</w:t>
      </w:r>
    </w:p>
    <w:p>
      <w:pPr>
        <w:pStyle w:val="ListParagraph"/>
        <w:widowControl/>
        <w:numPr>
          <w:ilvl w:val="0"/>
          <w:numId w:val="13"/>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спортивной площадки на улице Советская.</w:t>
      </w:r>
      <w:r>
        <w:br w:type="page"/>
      </w:r>
    </w:p>
    <w:p>
      <w:pPr>
        <w:pStyle w:val="Normal"/>
        <w:spacing w:lineRule="auto" w:line="240" w:before="0" w:after="0"/>
        <w:jc w:val="right"/>
        <w:rPr>
          <w:rFonts w:ascii="Times New Roman" w:hAnsi="Times New Roman"/>
        </w:rPr>
      </w:pPr>
      <w:r>
        <w:rPr>
          <w:rFonts w:ascii="Times New Roman" w:hAnsi="Times New Roman"/>
          <w:color w:val="000000"/>
          <w:sz w:val="20"/>
          <w:szCs w:val="20"/>
        </w:rPr>
        <w:t>Приложение 13</w:t>
      </w:r>
    </w:p>
    <w:p>
      <w:pPr>
        <w:pStyle w:val="Normal"/>
        <w:spacing w:lineRule="auto" w:line="240" w:before="0" w:after="0"/>
        <w:jc w:val="right"/>
        <w:rPr>
          <w:rFonts w:ascii="Times New Roman" w:hAnsi="Times New Roman"/>
        </w:rPr>
      </w:pPr>
      <w:r>
        <w:rPr>
          <w:rFonts w:ascii="Times New Roman" w:hAnsi="Times New Roman"/>
          <w:color w:val="000000"/>
          <w:sz w:val="20"/>
          <w:szCs w:val="20"/>
        </w:rPr>
        <w:t>специальной подпрограммы</w:t>
      </w:r>
    </w:p>
    <w:p>
      <w:pPr>
        <w:pStyle w:val="Normal"/>
        <w:spacing w:lineRule="auto" w:line="240" w:before="0" w:after="0"/>
        <w:jc w:val="right"/>
        <w:rPr>
          <w:rFonts w:ascii="Times New Roman" w:hAnsi="Times New Roman"/>
        </w:rPr>
      </w:pPr>
      <w:r>
        <w:rPr>
          <w:rFonts w:ascii="Times New Roman" w:hAnsi="Times New Roman"/>
          <w:color w:val="000000"/>
          <w:sz w:val="20"/>
          <w:szCs w:val="20"/>
        </w:rPr>
        <w:t>«Формирование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Western"/>
        <w:spacing w:lineRule="auto" w:line="240" w:before="0" w:after="0"/>
        <w:rPr>
          <w:b/>
          <w:b/>
          <w:bCs/>
        </w:rPr>
      </w:pPr>
      <w:r>
        <w:rPr>
          <w:b/>
          <w:bCs/>
        </w:rPr>
      </w:r>
    </w:p>
    <w:p>
      <w:pPr>
        <w:pStyle w:val="Western"/>
        <w:spacing w:lineRule="auto" w:line="240" w:before="0" w:after="0"/>
        <w:rPr>
          <w:b/>
          <w:b/>
          <w:bCs/>
        </w:rPr>
      </w:pPr>
      <w:r>
        <w:rPr>
          <w:b/>
          <w:bCs/>
        </w:rPr>
        <w:t>Перечень многоквартирных домов, дворовые территории которых подлежат</w:t>
      </w:r>
    </w:p>
    <w:p>
      <w:pPr>
        <w:pStyle w:val="Western"/>
        <w:spacing w:lineRule="auto" w:line="240" w:before="0" w:after="0"/>
        <w:rPr>
          <w:b/>
          <w:b/>
          <w:bCs/>
        </w:rPr>
      </w:pPr>
      <w:r>
        <w:rPr>
          <w:b/>
          <w:bCs/>
        </w:rPr>
        <w:t>благоустройству в 2018-2022 году</w:t>
      </w:r>
    </w:p>
    <w:p>
      <w:pPr>
        <w:pStyle w:val="Western"/>
        <w:spacing w:lineRule="auto" w:line="240" w:before="0" w:after="0"/>
        <w:rPr/>
      </w:pPr>
      <w:r>
        <w:rPr/>
      </w:r>
    </w:p>
    <w:p>
      <w:pPr>
        <w:pStyle w:val="Western"/>
        <w:spacing w:lineRule="auto" w:line="240" w:before="0" w:after="0"/>
        <w:ind w:firstLine="709"/>
        <w:jc w:val="both"/>
        <w:rPr/>
      </w:pPr>
      <w:r>
        <w:rPr/>
        <w:t>Окончательный адресный перечень дворовых территорий, подлежащих благоустройству в 2018-2022 году, будет сформирован после рассмотрения и оценки Общественной комиссией предложений заинтересованных лиц о включении дворовой территории в муниципальную программу «Благоустройство Ильинского городского поселения Ильинского муниципального района Ивановской области» на территории Ильинского городского поселения на 2018-2022 год», определения объемов бюджетных ассигнований, предоставляемых на реализацию мероприятий, и по результатам общественных обсуждений.</w:t>
      </w:r>
    </w:p>
    <w:p>
      <w:pPr>
        <w:pStyle w:val="Normal"/>
        <w:tabs>
          <w:tab w:val="left" w:pos="0" w:leader="none"/>
        </w:tabs>
        <w:spacing w:lineRule="auto" w:line="240" w:before="0" w:after="0"/>
        <w:jc w:val="center"/>
        <w:rPr/>
      </w:pPr>
      <w:r>
        <w:rPr/>
      </w:r>
    </w:p>
    <w:p>
      <w:pPr>
        <w:pStyle w:val="Normal"/>
        <w:tabs>
          <w:tab w:val="left" w:pos="0" w:leader="none"/>
        </w:tabs>
        <w:spacing w:lineRule="auto" w:line="240" w:before="0" w:after="0"/>
        <w:jc w:val="center"/>
        <w:rPr>
          <w:rFonts w:ascii="Times New Roman" w:hAnsi="Times New Roman"/>
          <w:b/>
          <w:b/>
          <w:sz w:val="24"/>
          <w:szCs w:val="24"/>
        </w:rPr>
      </w:pPr>
      <w:r>
        <w:rPr>
          <w:rFonts w:ascii="Times New Roman" w:hAnsi="Times New Roman"/>
          <w:b/>
          <w:sz w:val="24"/>
          <w:szCs w:val="24"/>
        </w:rPr>
        <w:t>2019 год.</w:t>
      </w:r>
    </w:p>
    <w:p>
      <w:pPr>
        <w:pStyle w:val="ListParagraph"/>
        <w:widowControl/>
        <w:numPr>
          <w:ilvl w:val="0"/>
          <w:numId w:val="6"/>
        </w:numPr>
        <w:tabs>
          <w:tab w:val="left" w:pos="567" w:leader="none"/>
        </w:tabs>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2</w:t>
      </w:r>
    </w:p>
    <w:p>
      <w:pPr>
        <w:pStyle w:val="ListParagraph"/>
        <w:widowControl/>
        <w:numPr>
          <w:ilvl w:val="0"/>
          <w:numId w:val="6"/>
        </w:numPr>
        <w:tabs>
          <w:tab w:val="left" w:pos="567" w:leader="none"/>
        </w:tabs>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3</w:t>
      </w:r>
    </w:p>
    <w:p>
      <w:pPr>
        <w:pStyle w:val="ListParagraph"/>
        <w:widowControl/>
        <w:numPr>
          <w:ilvl w:val="0"/>
          <w:numId w:val="6"/>
        </w:numPr>
        <w:tabs>
          <w:tab w:val="left" w:pos="567" w:leader="none"/>
        </w:tabs>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4</w:t>
      </w:r>
    </w:p>
    <w:p>
      <w:pPr>
        <w:pStyle w:val="ListParagraph"/>
        <w:widowControl/>
        <w:numPr>
          <w:ilvl w:val="0"/>
          <w:numId w:val="6"/>
        </w:numPr>
        <w:tabs>
          <w:tab w:val="left" w:pos="567" w:leader="none"/>
        </w:tabs>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5</w:t>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suppressAutoHyphens w:val="false"/>
        <w:ind w:left="0" w:hanging="0"/>
        <w:jc w:val="center"/>
        <w:rPr>
          <w:rFonts w:ascii="Times New Roman" w:hAnsi="Times New Roman" w:cs="Times New Roman"/>
          <w:sz w:val="24"/>
          <w:szCs w:val="24"/>
        </w:rPr>
      </w:pPr>
      <w:r>
        <w:rPr>
          <w:rFonts w:cs="Times New Roman" w:ascii="Times New Roman" w:hAnsi="Times New Roman"/>
          <w:b/>
          <w:sz w:val="24"/>
          <w:szCs w:val="24"/>
        </w:rPr>
        <w:t>2020 год</w:t>
      </w:r>
      <w:r>
        <w:rPr>
          <w:rFonts w:cs="Times New Roman" w:ascii="Times New Roman" w:hAnsi="Times New Roman"/>
          <w:sz w:val="24"/>
          <w:szCs w:val="24"/>
        </w:rPr>
        <w:t>.</w:t>
      </w:r>
    </w:p>
    <w:p>
      <w:pPr>
        <w:pStyle w:val="ListParagraph"/>
        <w:widowControl/>
        <w:numPr>
          <w:ilvl w:val="0"/>
          <w:numId w:val="7"/>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Пролетарская, 3</w:t>
      </w:r>
    </w:p>
    <w:p>
      <w:pPr>
        <w:pStyle w:val="ListParagraph"/>
        <w:widowControl/>
        <w:numPr>
          <w:ilvl w:val="0"/>
          <w:numId w:val="7"/>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Пролетарская, 5</w:t>
      </w:r>
    </w:p>
    <w:p>
      <w:pPr>
        <w:pStyle w:val="ListParagraph"/>
        <w:widowControl/>
        <w:numPr>
          <w:ilvl w:val="0"/>
          <w:numId w:val="7"/>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67</w:t>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t>2021 год.</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74</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78</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82</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Мелиоративная, 2а</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7</w:t>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suppressAutoHyphens w:val="false"/>
        <w:ind w:left="0" w:hanging="0"/>
        <w:jc w:val="center"/>
        <w:rPr>
          <w:rFonts w:ascii="Times New Roman" w:hAnsi="Times New Roman" w:cs="Times New Roman"/>
          <w:sz w:val="24"/>
          <w:szCs w:val="24"/>
        </w:rPr>
      </w:pPr>
      <w:r>
        <w:rPr>
          <w:rFonts w:cs="Times New Roman" w:ascii="Times New Roman" w:hAnsi="Times New Roman"/>
          <w:b/>
          <w:sz w:val="24"/>
          <w:szCs w:val="24"/>
        </w:rPr>
        <w:t>2022 год</w:t>
      </w:r>
      <w:r>
        <w:rPr>
          <w:rFonts w:cs="Times New Roman" w:ascii="Times New Roman" w:hAnsi="Times New Roman"/>
          <w:sz w:val="24"/>
          <w:szCs w:val="24"/>
        </w:rPr>
        <w:t>.</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Комсомольская, 10</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Комсомольская, 11</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Комсомольская, 12</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80</w:t>
      </w:r>
    </w:p>
    <w:p>
      <w:pPr>
        <w:pStyle w:val="ListParagraph"/>
        <w:numPr>
          <w:ilvl w:val="0"/>
          <w:numId w:val="9"/>
        </w:numPr>
        <w:suppressAutoHyphens w:val="false"/>
        <w:ind w:left="567" w:hanging="11"/>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Красная, 56</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Красная, 53а</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Красная, 53б</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Комсомольская, 2</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Комсомольская, 2а</w:t>
      </w:r>
    </w:p>
    <w:p>
      <w:pPr>
        <w:pStyle w:val="ConsPlusNormal"/>
        <w:widowControl/>
        <w:ind w:hanging="0"/>
        <w:jc w:val="center"/>
        <w:rPr/>
      </w:pPr>
      <w:r>
        <w:rPr/>
      </w:r>
    </w:p>
    <w:sectPr>
      <w:headerReference w:type="default" r:id="rId10"/>
      <w:footerReference w:type="default" r:id="rId11"/>
      <w:type w:val="nextPage"/>
      <w:pgSz w:w="11906" w:h="16838"/>
      <w:pgMar w:left="1701" w:right="567"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Georgia">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Saloon">
    <w:charset w:val="cc"/>
    <w:family w:val="roman"/>
    <w:pitch w:val="variable"/>
  </w:font>
  <w:font w:name="OpenSymbol">
    <w:altName w:val="Arial Unicode MS"/>
    <w:charset w:val="cc"/>
    <w:family w:val="roman"/>
    <w:pitch w:val="variable"/>
  </w:font>
  <w:font w:name="Times New Roman CYR">
    <w:charset w:val="cc"/>
    <w:family w:val="roman"/>
    <w:pitch w:val="variable"/>
  </w:font>
  <w:font w:name="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bidi w:val="0"/>
      <w:spacing w:lineRule="auto" w:line="276" w:before="0" w:after="20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bidi w:val="0"/>
      <w:spacing w:lineRule="auto" w:line="276" w:before="0" w:after="20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3"/>
      <w:tabs>
        <w:tab w:val="center" w:pos="4677" w:leader="none"/>
        <w:tab w:val="right" w:pos="9355"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bidi w:val="0"/>
      <w:spacing w:lineRule="auto" w:line="276" w:before="0" w:after="20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bidi w:val="0"/>
      <w:spacing w:lineRule="auto" w:line="276" w:before="0" w:after="20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2"/>
      <w:tabs>
        <w:tab w:val="center" w:pos="4677" w:leader="none"/>
        <w:tab w:val="right" w:pos="9355"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360"/>
        </w:tabs>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decimal"/>
      <w:lvlText w:val="%1."/>
      <w:lvlJc w:val="left"/>
      <w:pPr>
        <w:ind w:left="1680" w:hanging="360"/>
      </w:pPr>
    </w:lvl>
    <w:lvl w:ilvl="1">
      <w:start w:val="1"/>
      <w:numFmt w:val="lowerLetter"/>
      <w:lvlText w:val="%2."/>
      <w:lvlJc w:val="left"/>
      <w:pPr>
        <w:ind w:left="2400" w:hanging="360"/>
      </w:pPr>
    </w:lvl>
    <w:lvl w:ilvl="2">
      <w:start w:val="1"/>
      <w:numFmt w:val="lowerRoman"/>
      <w:lvlText w:val="%3."/>
      <w:lvlJc w:val="right"/>
      <w:pPr>
        <w:ind w:left="3120" w:hanging="180"/>
      </w:pPr>
    </w:lvl>
    <w:lvl w:ilvl="3">
      <w:start w:val="1"/>
      <w:numFmt w:val="decimal"/>
      <w:lvlText w:val="%4."/>
      <w:lvlJc w:val="left"/>
      <w:pPr>
        <w:ind w:left="3840" w:hanging="360"/>
      </w:pPr>
    </w:lvl>
    <w:lvl w:ilvl="4">
      <w:start w:val="1"/>
      <w:numFmt w:val="lowerLetter"/>
      <w:lvlText w:val="%5."/>
      <w:lvlJc w:val="left"/>
      <w:pPr>
        <w:ind w:left="4560" w:hanging="360"/>
      </w:pPr>
    </w:lvl>
    <w:lvl w:ilvl="5">
      <w:start w:val="1"/>
      <w:numFmt w:val="lowerRoman"/>
      <w:lvlText w:val="%6."/>
      <w:lvlJc w:val="right"/>
      <w:pPr>
        <w:ind w:left="5280" w:hanging="180"/>
      </w:pPr>
    </w:lvl>
    <w:lvl w:ilvl="6">
      <w:start w:val="1"/>
      <w:numFmt w:val="decimal"/>
      <w:lvlText w:val="%7."/>
      <w:lvlJc w:val="left"/>
      <w:pPr>
        <w:ind w:left="6000" w:hanging="360"/>
      </w:pPr>
    </w:lvl>
    <w:lvl w:ilvl="7">
      <w:start w:val="1"/>
      <w:numFmt w:val="lowerLetter"/>
      <w:lvlText w:val="%8."/>
      <w:lvlJc w:val="left"/>
      <w:pPr>
        <w:ind w:left="6720" w:hanging="360"/>
      </w:pPr>
    </w:lvl>
    <w:lvl w:ilvl="8">
      <w:start w:val="1"/>
      <w:numFmt w:val="lowerRoman"/>
      <w:lvlText w:val="%9."/>
      <w:lvlJc w:val="right"/>
      <w:pPr>
        <w:ind w:left="744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embedSystemFonts/>
  <w:defaultTabStop w:val="708"/>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380e"/>
    <w:pPr>
      <w:widowControl/>
      <w:suppressAutoHyphens w:val="false"/>
      <w:bidi w:val="0"/>
      <w:spacing w:lineRule="auto" w:line="276" w:before="0" w:after="200"/>
      <w:jc w:val="left"/>
    </w:pPr>
    <w:rPr>
      <w:rFonts w:cs="Times New Roman" w:ascii="Calibri" w:hAnsi="Calibri" w:eastAsia="Times New Roman"/>
      <w:color w:val="00000A"/>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qFormat/>
    <w:locked/>
    <w:rsid w:val="00383dc8"/>
    <w:rPr>
      <w:rFonts w:cs="Times New Roman"/>
    </w:rPr>
  </w:style>
  <w:style w:type="character" w:styleId="Style15" w:customStyle="1">
    <w:name w:val="Нижний колонтитул Знак"/>
    <w:basedOn w:val="DefaultParagraphFont"/>
    <w:qFormat/>
    <w:locked/>
    <w:rsid w:val="00383dc8"/>
    <w:rPr>
      <w:rFonts w:cs="Times New Roman"/>
    </w:rPr>
  </w:style>
  <w:style w:type="character" w:styleId="Style16" w:customStyle="1">
    <w:name w:val="Текст выноски Знак"/>
    <w:basedOn w:val="DefaultParagraphFont"/>
    <w:qFormat/>
    <w:rsid w:val="00d33bd0"/>
    <w:rPr>
      <w:rFonts w:ascii="Tahoma" w:hAnsi="Tahoma" w:cs="Tahoma"/>
      <w:sz w:val="16"/>
      <w:szCs w:val="16"/>
    </w:rPr>
  </w:style>
  <w:style w:type="character" w:styleId="Appleconvertedspace" w:customStyle="1">
    <w:name w:val="apple-converted-space"/>
    <w:basedOn w:val="DefaultParagraphFont"/>
    <w:qFormat/>
    <w:rsid w:val="009e5e8d"/>
    <w:rPr/>
  </w:style>
  <w:style w:type="character" w:styleId="1" w:customStyle="1">
    <w:name w:val="Заголовок 1 Знак"/>
    <w:basedOn w:val="DefaultParagraphFont"/>
    <w:qFormat/>
    <w:rsid w:val="0051535a"/>
    <w:rPr>
      <w:rFonts w:ascii="Times New Roman" w:hAnsi="Times New Roman" w:cs="Times New Roman"/>
      <w:sz w:val="24"/>
      <w:lang w:eastAsia="zh-CN"/>
    </w:rPr>
  </w:style>
  <w:style w:type="character" w:styleId="2" w:customStyle="1">
    <w:name w:val="Заголовок 2 Знак"/>
    <w:basedOn w:val="DefaultParagraphFont"/>
    <w:link w:val="21"/>
    <w:qFormat/>
    <w:rsid w:val="0051535a"/>
    <w:rPr>
      <w:rFonts w:ascii="Times New Roman" w:hAnsi="Times New Roman" w:cs="Times New Roman"/>
      <w:b/>
      <w:sz w:val="32"/>
      <w:lang w:eastAsia="zh-CN"/>
    </w:rPr>
  </w:style>
  <w:style w:type="character" w:styleId="3" w:customStyle="1">
    <w:name w:val="Заголовок 3 Знак"/>
    <w:basedOn w:val="DefaultParagraphFont"/>
    <w:link w:val="31"/>
    <w:qFormat/>
    <w:rsid w:val="0051535a"/>
    <w:rPr>
      <w:rFonts w:ascii="Times New Roman" w:hAnsi="Times New Roman" w:cs="Times New Roman"/>
      <w:sz w:val="28"/>
      <w:lang w:eastAsia="zh-CN"/>
    </w:rPr>
  </w:style>
  <w:style w:type="character" w:styleId="WW8Num1z0" w:customStyle="1">
    <w:name w:val="WW8Num1z0"/>
    <w:qFormat/>
    <w:rsid w:val="0051535a"/>
    <w:rPr/>
  </w:style>
  <w:style w:type="character" w:styleId="WW8Num1z1" w:customStyle="1">
    <w:name w:val="WW8Num1z1"/>
    <w:qFormat/>
    <w:rsid w:val="0051535a"/>
    <w:rPr/>
  </w:style>
  <w:style w:type="character" w:styleId="WW8Num1z2" w:customStyle="1">
    <w:name w:val="WW8Num1z2"/>
    <w:qFormat/>
    <w:rsid w:val="0051535a"/>
    <w:rPr/>
  </w:style>
  <w:style w:type="character" w:styleId="WW8Num1z3" w:customStyle="1">
    <w:name w:val="WW8Num1z3"/>
    <w:qFormat/>
    <w:rsid w:val="0051535a"/>
    <w:rPr/>
  </w:style>
  <w:style w:type="character" w:styleId="WW8Num1z4" w:customStyle="1">
    <w:name w:val="WW8Num1z4"/>
    <w:qFormat/>
    <w:rsid w:val="0051535a"/>
    <w:rPr/>
  </w:style>
  <w:style w:type="character" w:styleId="WW8Num1z5" w:customStyle="1">
    <w:name w:val="WW8Num1z5"/>
    <w:qFormat/>
    <w:rsid w:val="0051535a"/>
    <w:rPr/>
  </w:style>
  <w:style w:type="character" w:styleId="WW8Num1z6" w:customStyle="1">
    <w:name w:val="WW8Num1z6"/>
    <w:qFormat/>
    <w:rsid w:val="0051535a"/>
    <w:rPr/>
  </w:style>
  <w:style w:type="character" w:styleId="WW8Num1z7" w:customStyle="1">
    <w:name w:val="WW8Num1z7"/>
    <w:qFormat/>
    <w:rsid w:val="0051535a"/>
    <w:rPr/>
  </w:style>
  <w:style w:type="character" w:styleId="WW8Num1z8" w:customStyle="1">
    <w:name w:val="WW8Num1z8"/>
    <w:qFormat/>
    <w:rsid w:val="0051535a"/>
    <w:rPr/>
  </w:style>
  <w:style w:type="character" w:styleId="WW8Num2z0" w:customStyle="1">
    <w:name w:val="WW8Num2z0"/>
    <w:qFormat/>
    <w:rsid w:val="0051535a"/>
    <w:rPr>
      <w:rFonts w:ascii="Georgia" w:hAnsi="Georgia" w:cs="Georgia"/>
      <w:spacing w:val="-1"/>
    </w:rPr>
  </w:style>
  <w:style w:type="character" w:styleId="WW8Num2z1" w:customStyle="1">
    <w:name w:val="WW8Num2z1"/>
    <w:qFormat/>
    <w:rsid w:val="0051535a"/>
    <w:rPr>
      <w:rFonts w:ascii="Courier New" w:hAnsi="Courier New" w:cs="Courier New"/>
    </w:rPr>
  </w:style>
  <w:style w:type="character" w:styleId="WW8Num2z2" w:customStyle="1">
    <w:name w:val="WW8Num2z2"/>
    <w:qFormat/>
    <w:rsid w:val="0051535a"/>
    <w:rPr>
      <w:rFonts w:ascii="Wingdings" w:hAnsi="Wingdings" w:cs="Wingdings"/>
    </w:rPr>
  </w:style>
  <w:style w:type="character" w:styleId="WW8Num2z6" w:customStyle="1">
    <w:name w:val="WW8Num2z6"/>
    <w:qFormat/>
    <w:rsid w:val="0051535a"/>
    <w:rPr>
      <w:rFonts w:ascii="Symbol" w:hAnsi="Symbol" w:cs="Symbol"/>
    </w:rPr>
  </w:style>
  <w:style w:type="character" w:styleId="WW8Num3z0" w:customStyle="1">
    <w:name w:val="WW8Num3z0"/>
    <w:qFormat/>
    <w:rsid w:val="0051535a"/>
    <w:rPr/>
  </w:style>
  <w:style w:type="character" w:styleId="WW8Num3z1" w:customStyle="1">
    <w:name w:val="WW8Num3z1"/>
    <w:qFormat/>
    <w:rsid w:val="0051535a"/>
    <w:rPr/>
  </w:style>
  <w:style w:type="character" w:styleId="WW8Num4z0" w:customStyle="1">
    <w:name w:val="WW8Num4z0"/>
    <w:qFormat/>
    <w:rsid w:val="0051535a"/>
    <w:rPr>
      <w:rFonts w:ascii="Times New Roman" w:hAnsi="Times New Roman" w:cs="Times New Roman"/>
      <w:b/>
      <w:sz w:val="28"/>
      <w:szCs w:val="28"/>
    </w:rPr>
  </w:style>
  <w:style w:type="character" w:styleId="WW8Num4z1" w:customStyle="1">
    <w:name w:val="WW8Num4z1"/>
    <w:qFormat/>
    <w:rsid w:val="0051535a"/>
    <w:rPr>
      <w:rFonts w:ascii="Times New Roman" w:hAnsi="Times New Roman" w:cs="Times New Roman"/>
      <w:b/>
      <w:i/>
      <w:sz w:val="28"/>
      <w:szCs w:val="28"/>
    </w:rPr>
  </w:style>
  <w:style w:type="character" w:styleId="WW8Num4z2" w:customStyle="1">
    <w:name w:val="WW8Num4z2"/>
    <w:qFormat/>
    <w:rsid w:val="0051535a"/>
    <w:rPr/>
  </w:style>
  <w:style w:type="character" w:styleId="WW8Num4z3" w:customStyle="1">
    <w:name w:val="WW8Num4z3"/>
    <w:qFormat/>
    <w:rsid w:val="0051535a"/>
    <w:rPr/>
  </w:style>
  <w:style w:type="character" w:styleId="WW8Num4z4" w:customStyle="1">
    <w:name w:val="WW8Num4z4"/>
    <w:qFormat/>
    <w:rsid w:val="0051535a"/>
    <w:rPr/>
  </w:style>
  <w:style w:type="character" w:styleId="WW8Num4z5" w:customStyle="1">
    <w:name w:val="WW8Num4z5"/>
    <w:qFormat/>
    <w:rsid w:val="0051535a"/>
    <w:rPr/>
  </w:style>
  <w:style w:type="character" w:styleId="WW8Num4z6" w:customStyle="1">
    <w:name w:val="WW8Num4z6"/>
    <w:qFormat/>
    <w:rsid w:val="0051535a"/>
    <w:rPr/>
  </w:style>
  <w:style w:type="character" w:styleId="WW8Num4z7" w:customStyle="1">
    <w:name w:val="WW8Num4z7"/>
    <w:qFormat/>
    <w:rsid w:val="0051535a"/>
    <w:rPr/>
  </w:style>
  <w:style w:type="character" w:styleId="WW8Num4z8" w:customStyle="1">
    <w:name w:val="WW8Num4z8"/>
    <w:qFormat/>
    <w:rsid w:val="0051535a"/>
    <w:rPr/>
  </w:style>
  <w:style w:type="character" w:styleId="WW8Num5z0" w:customStyle="1">
    <w:name w:val="WW8Num5z0"/>
    <w:qFormat/>
    <w:rsid w:val="0051535a"/>
    <w:rPr>
      <w:b/>
      <w:i/>
      <w:sz w:val="28"/>
    </w:rPr>
  </w:style>
  <w:style w:type="character" w:styleId="WW8Num5z1" w:customStyle="1">
    <w:name w:val="WW8Num5z1"/>
    <w:qFormat/>
    <w:rsid w:val="0051535a"/>
    <w:rPr>
      <w:rFonts w:ascii="Courier New" w:hAnsi="Courier New" w:cs="Wingdings"/>
    </w:rPr>
  </w:style>
  <w:style w:type="character" w:styleId="WW8Num5z2" w:customStyle="1">
    <w:name w:val="WW8Num5z2"/>
    <w:qFormat/>
    <w:rsid w:val="0051535a"/>
    <w:rPr>
      <w:rFonts w:ascii="Wingdings" w:hAnsi="Wingdings" w:cs="Wingdings"/>
      <w:color w:val="C41C16"/>
      <w:sz w:val="24"/>
    </w:rPr>
  </w:style>
  <w:style w:type="character" w:styleId="WW8Num6z0" w:customStyle="1">
    <w:name w:val="WW8Num6z0"/>
    <w:qFormat/>
    <w:rsid w:val="0051535a"/>
    <w:rPr>
      <w:b/>
      <w:i/>
      <w:sz w:val="28"/>
    </w:rPr>
  </w:style>
  <w:style w:type="character" w:styleId="18" w:customStyle="1">
    <w:name w:val="Основной шрифт абзаца18"/>
    <w:qFormat/>
    <w:rsid w:val="0051535a"/>
    <w:rPr/>
  </w:style>
  <w:style w:type="character" w:styleId="17" w:customStyle="1">
    <w:name w:val="Основной шрифт абзаца17"/>
    <w:qFormat/>
    <w:rsid w:val="0051535a"/>
    <w:rPr/>
  </w:style>
  <w:style w:type="character" w:styleId="16" w:customStyle="1">
    <w:name w:val="Основной шрифт абзаца16"/>
    <w:qFormat/>
    <w:rsid w:val="0051535a"/>
    <w:rPr/>
  </w:style>
  <w:style w:type="character" w:styleId="15" w:customStyle="1">
    <w:name w:val="Основной шрифт абзаца15"/>
    <w:qFormat/>
    <w:rsid w:val="0051535a"/>
    <w:rPr/>
  </w:style>
  <w:style w:type="character" w:styleId="AbsatzStandardschriftart" w:customStyle="1">
    <w:name w:val="Absatz-Standardschriftart"/>
    <w:qFormat/>
    <w:rsid w:val="0051535a"/>
    <w:rPr/>
  </w:style>
  <w:style w:type="character" w:styleId="WWAbsatzStandardschriftart" w:customStyle="1">
    <w:name w:val="WW-Absatz-Standardschriftart"/>
    <w:qFormat/>
    <w:rsid w:val="0051535a"/>
    <w:rPr/>
  </w:style>
  <w:style w:type="character" w:styleId="WWAbsatzStandardschriftart1" w:customStyle="1">
    <w:name w:val="WW-Absatz-Standardschriftart1"/>
    <w:qFormat/>
    <w:rsid w:val="0051535a"/>
    <w:rPr/>
  </w:style>
  <w:style w:type="character" w:styleId="WWAbsatzStandardschriftart11" w:customStyle="1">
    <w:name w:val="WW-Absatz-Standardschriftart11"/>
    <w:qFormat/>
    <w:rsid w:val="0051535a"/>
    <w:rPr/>
  </w:style>
  <w:style w:type="character" w:styleId="WWAbsatzStandardschriftart111" w:customStyle="1">
    <w:name w:val="WW-Absatz-Standardschriftart111"/>
    <w:qFormat/>
    <w:rsid w:val="0051535a"/>
    <w:rPr/>
  </w:style>
  <w:style w:type="character" w:styleId="WWAbsatzStandardschriftart1111" w:customStyle="1">
    <w:name w:val="WW-Absatz-Standardschriftart1111"/>
    <w:qFormat/>
    <w:rsid w:val="0051535a"/>
    <w:rPr/>
  </w:style>
  <w:style w:type="character" w:styleId="WWAbsatzStandardschriftart11111" w:customStyle="1">
    <w:name w:val="WW-Absatz-Standardschriftart11111"/>
    <w:qFormat/>
    <w:rsid w:val="0051535a"/>
    <w:rPr/>
  </w:style>
  <w:style w:type="character" w:styleId="WWAbsatzStandardschriftart111111" w:customStyle="1">
    <w:name w:val="WW-Absatz-Standardschriftart111111"/>
    <w:qFormat/>
    <w:rsid w:val="0051535a"/>
    <w:rPr/>
  </w:style>
  <w:style w:type="character" w:styleId="WWAbsatzStandardschriftart1111111" w:customStyle="1">
    <w:name w:val="WW-Absatz-Standardschriftart1111111"/>
    <w:qFormat/>
    <w:rsid w:val="0051535a"/>
    <w:rPr/>
  </w:style>
  <w:style w:type="character" w:styleId="14" w:customStyle="1">
    <w:name w:val="Основной шрифт абзаца14"/>
    <w:qFormat/>
    <w:rsid w:val="0051535a"/>
    <w:rPr/>
  </w:style>
  <w:style w:type="character" w:styleId="WW8Num2z5" w:customStyle="1">
    <w:name w:val="WW8Num2z5"/>
    <w:qFormat/>
    <w:rsid w:val="0051535a"/>
    <w:rPr/>
  </w:style>
  <w:style w:type="character" w:styleId="WWAbsatzStandardschriftart11111111" w:customStyle="1">
    <w:name w:val="WW-Absatz-Standardschriftart11111111"/>
    <w:qFormat/>
    <w:rsid w:val="0051535a"/>
    <w:rPr/>
  </w:style>
  <w:style w:type="character" w:styleId="WW8Num3z2" w:customStyle="1">
    <w:name w:val="WW8Num3z2"/>
    <w:qFormat/>
    <w:rsid w:val="0051535a"/>
    <w:rPr>
      <w:rFonts w:ascii="Wingdings" w:hAnsi="Wingdings" w:cs="Wingdings"/>
      <w:color w:val="C41C16"/>
      <w:sz w:val="24"/>
    </w:rPr>
  </w:style>
  <w:style w:type="character" w:styleId="WW8Num3z5" w:customStyle="1">
    <w:name w:val="WW8Num3z5"/>
    <w:qFormat/>
    <w:rsid w:val="0051535a"/>
    <w:rPr>
      <w:rFonts w:ascii="Wingdings" w:hAnsi="Wingdings" w:cs="Wingdings"/>
    </w:rPr>
  </w:style>
  <w:style w:type="character" w:styleId="WW8Num3z6" w:customStyle="1">
    <w:name w:val="WW8Num3z6"/>
    <w:qFormat/>
    <w:rsid w:val="0051535a"/>
    <w:rPr>
      <w:rFonts w:ascii="Symbol" w:hAnsi="Symbol" w:cs="Symbol"/>
    </w:rPr>
  </w:style>
  <w:style w:type="character" w:styleId="13" w:customStyle="1">
    <w:name w:val="Основной шрифт абзаца13"/>
    <w:qFormat/>
    <w:rsid w:val="0051535a"/>
    <w:rPr/>
  </w:style>
  <w:style w:type="character" w:styleId="WW8Num2z3" w:customStyle="1">
    <w:name w:val="WW8Num2z3"/>
    <w:qFormat/>
    <w:rsid w:val="0051535a"/>
    <w:rPr/>
  </w:style>
  <w:style w:type="character" w:styleId="WW8Num2z4" w:customStyle="1">
    <w:name w:val="WW8Num2z4"/>
    <w:qFormat/>
    <w:rsid w:val="0051535a"/>
    <w:rPr/>
  </w:style>
  <w:style w:type="character" w:styleId="WW8Num2z7" w:customStyle="1">
    <w:name w:val="WW8Num2z7"/>
    <w:qFormat/>
    <w:rsid w:val="0051535a"/>
    <w:rPr/>
  </w:style>
  <w:style w:type="character" w:styleId="WW8Num2z8" w:customStyle="1">
    <w:name w:val="WW8Num2z8"/>
    <w:qFormat/>
    <w:rsid w:val="0051535a"/>
    <w:rPr/>
  </w:style>
  <w:style w:type="character" w:styleId="12" w:customStyle="1">
    <w:name w:val="Основной шрифт абзаца12"/>
    <w:qFormat/>
    <w:rsid w:val="0051535a"/>
    <w:rPr/>
  </w:style>
  <w:style w:type="character" w:styleId="WW8Num5z3" w:customStyle="1">
    <w:name w:val="WW8Num5z3"/>
    <w:qFormat/>
    <w:rsid w:val="0051535a"/>
    <w:rPr/>
  </w:style>
  <w:style w:type="character" w:styleId="WW8Num5z4" w:customStyle="1">
    <w:name w:val="WW8Num5z4"/>
    <w:qFormat/>
    <w:rsid w:val="0051535a"/>
    <w:rPr/>
  </w:style>
  <w:style w:type="character" w:styleId="WW8Num5z5" w:customStyle="1">
    <w:name w:val="WW8Num5z5"/>
    <w:qFormat/>
    <w:rsid w:val="0051535a"/>
    <w:rPr/>
  </w:style>
  <w:style w:type="character" w:styleId="WW8Num5z6" w:customStyle="1">
    <w:name w:val="WW8Num5z6"/>
    <w:qFormat/>
    <w:rsid w:val="0051535a"/>
    <w:rPr/>
  </w:style>
  <w:style w:type="character" w:styleId="WW8Num5z7" w:customStyle="1">
    <w:name w:val="WW8Num5z7"/>
    <w:qFormat/>
    <w:rsid w:val="0051535a"/>
    <w:rPr/>
  </w:style>
  <w:style w:type="character" w:styleId="WW8Num5z8" w:customStyle="1">
    <w:name w:val="WW8Num5z8"/>
    <w:qFormat/>
    <w:rsid w:val="0051535a"/>
    <w:rPr/>
  </w:style>
  <w:style w:type="character" w:styleId="11" w:customStyle="1">
    <w:name w:val="Основной шрифт абзаца11"/>
    <w:qFormat/>
    <w:rsid w:val="0051535a"/>
    <w:rPr/>
  </w:style>
  <w:style w:type="character" w:styleId="WW8Num6z1" w:customStyle="1">
    <w:name w:val="WW8Num6z1"/>
    <w:qFormat/>
    <w:rsid w:val="0051535a"/>
    <w:rPr/>
  </w:style>
  <w:style w:type="character" w:styleId="WW8Num6z2" w:customStyle="1">
    <w:name w:val="WW8Num6z2"/>
    <w:qFormat/>
    <w:rsid w:val="0051535a"/>
    <w:rPr/>
  </w:style>
  <w:style w:type="character" w:styleId="WW8Num6z3" w:customStyle="1">
    <w:name w:val="WW8Num6z3"/>
    <w:qFormat/>
    <w:rsid w:val="0051535a"/>
    <w:rPr/>
  </w:style>
  <w:style w:type="character" w:styleId="WW8Num6z4" w:customStyle="1">
    <w:name w:val="WW8Num6z4"/>
    <w:qFormat/>
    <w:rsid w:val="0051535a"/>
    <w:rPr/>
  </w:style>
  <w:style w:type="character" w:styleId="WW8Num6z5" w:customStyle="1">
    <w:name w:val="WW8Num6z5"/>
    <w:qFormat/>
    <w:rsid w:val="0051535a"/>
    <w:rPr/>
  </w:style>
  <w:style w:type="character" w:styleId="WW8Num6z6" w:customStyle="1">
    <w:name w:val="WW8Num6z6"/>
    <w:qFormat/>
    <w:rsid w:val="0051535a"/>
    <w:rPr/>
  </w:style>
  <w:style w:type="character" w:styleId="WW8Num6z7" w:customStyle="1">
    <w:name w:val="WW8Num6z7"/>
    <w:qFormat/>
    <w:rsid w:val="0051535a"/>
    <w:rPr/>
  </w:style>
  <w:style w:type="character" w:styleId="WW8Num6z8" w:customStyle="1">
    <w:name w:val="WW8Num6z8"/>
    <w:qFormat/>
    <w:rsid w:val="0051535a"/>
    <w:rPr/>
  </w:style>
  <w:style w:type="character" w:styleId="10" w:customStyle="1">
    <w:name w:val="Основной шрифт абзаца10"/>
    <w:link w:val="11"/>
    <w:qFormat/>
    <w:rsid w:val="0051535a"/>
    <w:rPr/>
  </w:style>
  <w:style w:type="character" w:styleId="WW8Num3z3" w:customStyle="1">
    <w:name w:val="WW8Num3z3"/>
    <w:qFormat/>
    <w:rsid w:val="0051535a"/>
    <w:rPr>
      <w:rFonts w:ascii="Wingdings" w:hAnsi="Wingdings" w:cs="OpenSymbol"/>
    </w:rPr>
  </w:style>
  <w:style w:type="character" w:styleId="9" w:customStyle="1">
    <w:name w:val="Основной шрифт абзаца9"/>
    <w:qFormat/>
    <w:rsid w:val="0051535a"/>
    <w:rPr/>
  </w:style>
  <w:style w:type="character" w:styleId="8" w:customStyle="1">
    <w:name w:val="Основной шрифт абзаца8"/>
    <w:qFormat/>
    <w:rsid w:val="0051535a"/>
    <w:rPr/>
  </w:style>
  <w:style w:type="character" w:styleId="WW8Num7z0" w:customStyle="1">
    <w:name w:val="WW8Num7z0"/>
    <w:qFormat/>
    <w:rsid w:val="0051535a"/>
    <w:rPr>
      <w:rFonts w:ascii="Symbol" w:hAnsi="Symbol" w:cs="Symbol"/>
    </w:rPr>
  </w:style>
  <w:style w:type="character" w:styleId="WW8Num7z1" w:customStyle="1">
    <w:name w:val="WW8Num7z1"/>
    <w:qFormat/>
    <w:rsid w:val="0051535a"/>
    <w:rPr>
      <w:rFonts w:ascii="Courier New" w:hAnsi="Courier New" w:cs="Courier New"/>
    </w:rPr>
  </w:style>
  <w:style w:type="character" w:styleId="WW8Num7z2" w:customStyle="1">
    <w:name w:val="WW8Num7z2"/>
    <w:qFormat/>
    <w:rsid w:val="0051535a"/>
    <w:rPr>
      <w:rFonts w:ascii="Wingdings" w:hAnsi="Wingdings" w:cs="Wingdings"/>
    </w:rPr>
  </w:style>
  <w:style w:type="character" w:styleId="7" w:customStyle="1">
    <w:name w:val="Основной шрифт абзаца7"/>
    <w:qFormat/>
    <w:rsid w:val="0051535a"/>
    <w:rPr/>
  </w:style>
  <w:style w:type="character" w:styleId="6" w:customStyle="1">
    <w:name w:val="Основной шрифт абзаца6"/>
    <w:qFormat/>
    <w:rsid w:val="0051535a"/>
    <w:rPr/>
  </w:style>
  <w:style w:type="character" w:styleId="5" w:customStyle="1">
    <w:name w:val="Основной шрифт абзаца5"/>
    <w:qFormat/>
    <w:rsid w:val="0051535a"/>
    <w:rPr/>
  </w:style>
  <w:style w:type="character" w:styleId="4" w:customStyle="1">
    <w:name w:val="Основной шрифт абзаца4"/>
    <w:qFormat/>
    <w:rsid w:val="0051535a"/>
    <w:rPr/>
  </w:style>
  <w:style w:type="character" w:styleId="31" w:customStyle="1">
    <w:name w:val="Основной шрифт абзаца3"/>
    <w:qFormat/>
    <w:rsid w:val="0051535a"/>
    <w:rPr/>
  </w:style>
  <w:style w:type="character" w:styleId="WWAbsatzStandardschriftart111111111" w:customStyle="1">
    <w:name w:val="WW-Absatz-Standardschriftart111111111"/>
    <w:qFormat/>
    <w:rsid w:val="0051535a"/>
    <w:rPr/>
  </w:style>
  <w:style w:type="character" w:styleId="WWAbsatzStandardschriftart1111111111" w:customStyle="1">
    <w:name w:val="WW-Absatz-Standardschriftart1111111111"/>
    <w:qFormat/>
    <w:rsid w:val="0051535a"/>
    <w:rPr/>
  </w:style>
  <w:style w:type="character" w:styleId="21" w:customStyle="1">
    <w:name w:val="Основной шрифт абзаца2"/>
    <w:qFormat/>
    <w:rsid w:val="0051535a"/>
    <w:rPr/>
  </w:style>
  <w:style w:type="character" w:styleId="WWAbsatzStandardschriftart11111111111" w:customStyle="1">
    <w:name w:val="WW-Absatz-Standardschriftart11111111111"/>
    <w:qFormat/>
    <w:rsid w:val="0051535a"/>
    <w:rPr/>
  </w:style>
  <w:style w:type="character" w:styleId="WWAbsatzStandardschriftart111111111111" w:customStyle="1">
    <w:name w:val="WW-Absatz-Standardschriftart111111111111"/>
    <w:qFormat/>
    <w:rsid w:val="0051535a"/>
    <w:rPr/>
  </w:style>
  <w:style w:type="character" w:styleId="WWAbsatzStandardschriftart1111111111111" w:customStyle="1">
    <w:name w:val="WW-Absatz-Standardschriftart1111111111111"/>
    <w:qFormat/>
    <w:rsid w:val="0051535a"/>
    <w:rPr/>
  </w:style>
  <w:style w:type="character" w:styleId="WWAbsatzStandardschriftart11111111111111" w:customStyle="1">
    <w:name w:val="WW-Absatz-Standardschriftart11111111111111"/>
    <w:qFormat/>
    <w:rsid w:val="0051535a"/>
    <w:rPr/>
  </w:style>
  <w:style w:type="character" w:styleId="WWAbsatzStandardschriftart111111111111111" w:customStyle="1">
    <w:name w:val="WW-Absatz-Standardschriftart111111111111111"/>
    <w:qFormat/>
    <w:rsid w:val="0051535a"/>
    <w:rPr/>
  </w:style>
  <w:style w:type="character" w:styleId="WWAbsatzStandardschriftart1111111111111111" w:customStyle="1">
    <w:name w:val="WW-Absatz-Standardschriftart1111111111111111"/>
    <w:qFormat/>
    <w:rsid w:val="0051535a"/>
    <w:rPr/>
  </w:style>
  <w:style w:type="character" w:styleId="WWAbsatzStandardschriftart11111111111111111" w:customStyle="1">
    <w:name w:val="WW-Absatz-Standardschriftart11111111111111111"/>
    <w:qFormat/>
    <w:rsid w:val="0051535a"/>
    <w:rPr/>
  </w:style>
  <w:style w:type="character" w:styleId="WWAbsatzStandardschriftart111111111111111111" w:customStyle="1">
    <w:name w:val="WW-Absatz-Standardschriftart111111111111111111"/>
    <w:qFormat/>
    <w:rsid w:val="0051535a"/>
    <w:rPr/>
  </w:style>
  <w:style w:type="character" w:styleId="19" w:customStyle="1">
    <w:name w:val="Основной шрифт абзаца1"/>
    <w:qFormat/>
    <w:rsid w:val="0051535a"/>
    <w:rPr/>
  </w:style>
  <w:style w:type="character" w:styleId="Strong">
    <w:name w:val="Strong"/>
    <w:qFormat/>
    <w:rsid w:val="0051535a"/>
    <w:rPr>
      <w:b/>
      <w:bCs/>
    </w:rPr>
  </w:style>
  <w:style w:type="character" w:styleId="Pagenumber">
    <w:name w:val="page number"/>
    <w:basedOn w:val="19"/>
    <w:qFormat/>
    <w:rsid w:val="0051535a"/>
    <w:rPr/>
  </w:style>
  <w:style w:type="character" w:styleId="71" w:customStyle="1">
    <w:name w:val="Знак Знак7"/>
    <w:qFormat/>
    <w:rsid w:val="0051535a"/>
    <w:rPr>
      <w:rFonts w:ascii="Saloon" w:hAnsi="Saloon" w:cs="Saloon"/>
      <w:spacing w:val="30"/>
      <w:sz w:val="44"/>
      <w:lang w:val="ru-RU" w:bidi="ar-SA"/>
    </w:rPr>
  </w:style>
  <w:style w:type="character" w:styleId="ProGramma" w:customStyle="1">
    <w:name w:val="Pro-Gramma Знак"/>
    <w:qFormat/>
    <w:rsid w:val="0051535a"/>
    <w:rPr>
      <w:sz w:val="24"/>
      <w:szCs w:val="24"/>
      <w:lang w:val="ru-RU" w:bidi="ar-SA"/>
    </w:rPr>
  </w:style>
  <w:style w:type="character" w:styleId="ProTab" w:customStyle="1">
    <w:name w:val="Pro-Tab Знак Знак"/>
    <w:qFormat/>
    <w:rsid w:val="0051535a"/>
    <w:rPr>
      <w:rFonts w:ascii="Tahoma" w:hAnsi="Tahoma" w:cs="Tahoma"/>
      <w:sz w:val="16"/>
      <w:szCs w:val="16"/>
      <w:lang w:val="ru-RU" w:bidi="ar-SA"/>
    </w:rPr>
  </w:style>
  <w:style w:type="character" w:styleId="ProList1" w:customStyle="1">
    <w:name w:val="Pro-List #1 Знак Знак"/>
    <w:qFormat/>
    <w:rsid w:val="0051535a"/>
    <w:rPr>
      <w:sz w:val="24"/>
      <w:szCs w:val="24"/>
      <w:lang w:val="ru-RU" w:bidi="ar-SA"/>
    </w:rPr>
  </w:style>
  <w:style w:type="character" w:styleId="Style17" w:customStyle="1">
    <w:name w:val="Маркеры списка"/>
    <w:qFormat/>
    <w:rsid w:val="0051535a"/>
    <w:rPr>
      <w:rFonts w:ascii="OpenSymbol" w:hAnsi="OpenSymbol" w:eastAsia="OpenSymbol" w:cs="OpenSymbol"/>
    </w:rPr>
  </w:style>
  <w:style w:type="character" w:styleId="Style18">
    <w:name w:val="Интернет-ссылка"/>
    <w:basedOn w:val="DefaultParagraphFont"/>
    <w:rsid w:val="00f60928"/>
    <w:rPr>
      <w:color w:val="0000FF"/>
      <w:u w:val="single"/>
    </w:rPr>
  </w:style>
  <w:style w:type="character" w:styleId="WW8Num10z0" w:customStyle="1">
    <w:name w:val="WW8Num10z0"/>
    <w:qFormat/>
    <w:rsid w:val="0051535a"/>
    <w:rPr>
      <w:b/>
      <w:bCs/>
    </w:rPr>
  </w:style>
  <w:style w:type="character" w:styleId="WW8Num10z1" w:customStyle="1">
    <w:name w:val="WW8Num10z1"/>
    <w:qFormat/>
    <w:rsid w:val="0051535a"/>
    <w:rPr/>
  </w:style>
  <w:style w:type="character" w:styleId="WW8Num10z2" w:customStyle="1">
    <w:name w:val="WW8Num10z2"/>
    <w:qFormat/>
    <w:rsid w:val="0051535a"/>
    <w:rPr/>
  </w:style>
  <w:style w:type="character" w:styleId="WW8Num10z3" w:customStyle="1">
    <w:name w:val="WW8Num10z3"/>
    <w:qFormat/>
    <w:rsid w:val="0051535a"/>
    <w:rPr/>
  </w:style>
  <w:style w:type="character" w:styleId="WW8Num10z4" w:customStyle="1">
    <w:name w:val="WW8Num10z4"/>
    <w:qFormat/>
    <w:rsid w:val="0051535a"/>
    <w:rPr/>
  </w:style>
  <w:style w:type="character" w:styleId="WW8Num10z5" w:customStyle="1">
    <w:name w:val="WW8Num10z5"/>
    <w:qFormat/>
    <w:rsid w:val="0051535a"/>
    <w:rPr/>
  </w:style>
  <w:style w:type="character" w:styleId="WW8Num10z6" w:customStyle="1">
    <w:name w:val="WW8Num10z6"/>
    <w:qFormat/>
    <w:rsid w:val="0051535a"/>
    <w:rPr/>
  </w:style>
  <w:style w:type="character" w:styleId="WW8Num10z7" w:customStyle="1">
    <w:name w:val="WW8Num10z7"/>
    <w:qFormat/>
    <w:rsid w:val="0051535a"/>
    <w:rPr/>
  </w:style>
  <w:style w:type="character" w:styleId="WW8Num10z8" w:customStyle="1">
    <w:name w:val="WW8Num10z8"/>
    <w:qFormat/>
    <w:rsid w:val="0051535a"/>
    <w:rPr/>
  </w:style>
  <w:style w:type="character" w:styleId="3Exact" w:customStyle="1">
    <w:name w:val="Основной текст (3) Exact"/>
    <w:qFormat/>
    <w:rsid w:val="0051535a"/>
    <w:rPr>
      <w:spacing w:val="-12"/>
      <w:sz w:val="27"/>
      <w:szCs w:val="27"/>
      <w:lang w:bidi="ar-SA"/>
    </w:rPr>
  </w:style>
  <w:style w:type="character" w:styleId="Style19" w:customStyle="1">
    <w:name w:val="Основной текст_"/>
    <w:qFormat/>
    <w:rsid w:val="0051535a"/>
    <w:rPr>
      <w:rFonts w:ascii="Times New Roman CYR" w:hAnsi="Times New Roman CYR" w:cs="Times New Roman CYR"/>
      <w:sz w:val="24"/>
      <w:lang w:val="ru-RU" w:eastAsia="zh-CN" w:bidi="ar-SA"/>
    </w:rPr>
  </w:style>
  <w:style w:type="character" w:styleId="22" w:customStyle="1">
    <w:name w:val="Основной текст (2)_"/>
    <w:qFormat/>
    <w:rsid w:val="0051535a"/>
    <w:rPr>
      <w:rFonts w:ascii="Courier New" w:hAnsi="Courier New" w:cs="Courier New"/>
      <w:sz w:val="16"/>
      <w:szCs w:val="16"/>
      <w:lang w:val="ru-RU" w:eastAsia="ru-RU" w:bidi="ar-SA"/>
    </w:rPr>
  </w:style>
  <w:style w:type="character" w:styleId="CharStyle9" w:customStyle="1">
    <w:name w:val="CharStyle9"/>
    <w:qFormat/>
    <w:rsid w:val="0051535a"/>
    <w:rPr>
      <w:rFonts w:ascii="Times New Roman" w:hAnsi="Times New Roman" w:eastAsia="Times New Roman" w:cs="Times New Roman"/>
      <w:b w:val="false"/>
      <w:bCs w:val="false"/>
      <w:i w:val="false"/>
      <w:iCs w:val="false"/>
      <w:strike w:val="false"/>
      <w:dstrike w:val="false"/>
      <w:color w:val="000000"/>
      <w:spacing w:val="0"/>
      <w:w w:val="100"/>
      <w:position w:val="0"/>
      <w:sz w:val="28"/>
      <w:sz w:val="28"/>
      <w:szCs w:val="28"/>
      <w:u w:val="none"/>
      <w:vertAlign w:val="baseline"/>
    </w:rPr>
  </w:style>
  <w:style w:type="character" w:styleId="CharStyle10" w:customStyle="1">
    <w:name w:val="CharStyle10"/>
    <w:qFormat/>
    <w:rsid w:val="0051535a"/>
    <w:rPr>
      <w:rFonts w:ascii="Times New Roman" w:hAnsi="Times New Roman" w:eastAsia="Times New Roman" w:cs="Times New Roman"/>
      <w:b/>
      <w:bCs/>
      <w:i w:val="false"/>
      <w:iCs w:val="false"/>
      <w:strike w:val="false"/>
      <w:dstrike w:val="false"/>
      <w:color w:val="000000"/>
      <w:spacing w:val="70"/>
      <w:w w:val="100"/>
      <w:position w:val="0"/>
      <w:sz w:val="26"/>
      <w:sz w:val="26"/>
      <w:szCs w:val="26"/>
      <w:u w:val="none"/>
      <w:vertAlign w:val="baseline"/>
    </w:rPr>
  </w:style>
  <w:style w:type="character" w:styleId="Blk" w:customStyle="1">
    <w:name w:val="blk"/>
    <w:basedOn w:val="14"/>
    <w:qFormat/>
    <w:rsid w:val="0051535a"/>
    <w:rPr/>
  </w:style>
  <w:style w:type="character" w:styleId="T45" w:customStyle="1">
    <w:name w:val="t45"/>
    <w:basedOn w:val="19"/>
    <w:qFormat/>
    <w:rsid w:val="0051535a"/>
    <w:rPr/>
  </w:style>
  <w:style w:type="character" w:styleId="T46" w:customStyle="1">
    <w:name w:val="t46"/>
    <w:basedOn w:val="19"/>
    <w:qFormat/>
    <w:rsid w:val="0051535a"/>
    <w:rPr/>
  </w:style>
  <w:style w:type="character" w:styleId="Style20" w:customStyle="1">
    <w:name w:val="Основной текст Знак"/>
    <w:basedOn w:val="DefaultParagraphFont"/>
    <w:qFormat/>
    <w:rsid w:val="0051535a"/>
    <w:rPr>
      <w:rFonts w:ascii="Times New Roman CYR" w:hAnsi="Times New Roman CYR" w:cs="Times New Roman CYR"/>
      <w:sz w:val="24"/>
      <w:lang w:eastAsia="zh-CN"/>
    </w:rPr>
  </w:style>
  <w:style w:type="character" w:styleId="HTML" w:customStyle="1">
    <w:name w:val="Стандартный HTML Знак"/>
    <w:basedOn w:val="DefaultParagraphFont"/>
    <w:link w:val="HTML"/>
    <w:qFormat/>
    <w:rsid w:val="0051535a"/>
    <w:rPr>
      <w:rFonts w:ascii="Courier New" w:hAnsi="Courier New" w:cs="Courier New"/>
      <w:lang w:eastAsia="zh-CN"/>
    </w:rPr>
  </w:style>
  <w:style w:type="character" w:styleId="Style21" w:customStyle="1">
    <w:name w:val="Подзаголовок Знак"/>
    <w:basedOn w:val="DefaultParagraphFont"/>
    <w:qFormat/>
    <w:rsid w:val="0051535a"/>
    <w:rPr>
      <w:rFonts w:ascii="Times New Roman" w:hAnsi="Times New Roman" w:cs="Times New Roman"/>
      <w:sz w:val="36"/>
      <w:lang w:eastAsia="zh-CN"/>
    </w:rPr>
  </w:style>
  <w:style w:type="character" w:styleId="Style22" w:customStyle="1">
    <w:name w:val="Основной текст с отступом Знак"/>
    <w:basedOn w:val="DefaultParagraphFont"/>
    <w:qFormat/>
    <w:rsid w:val="0051535a"/>
    <w:rPr>
      <w:rFonts w:ascii="Times New Roman" w:hAnsi="Times New Roman" w:cs="Times New Roman"/>
      <w:sz w:val="24"/>
      <w:szCs w:val="24"/>
      <w:lang w:eastAsia="zh-CN"/>
    </w:rPr>
  </w:style>
  <w:style w:type="character" w:styleId="S2" w:customStyle="1">
    <w:name w:val="s2"/>
    <w:basedOn w:val="DefaultParagraphFont"/>
    <w:qFormat/>
    <w:rsid w:val="0051535a"/>
    <w:rPr/>
  </w:style>
  <w:style w:type="character" w:styleId="ListLabel1" w:customStyle="1">
    <w:name w:val="ListLabel 1"/>
    <w:qFormat/>
    <w:rsid w:val="00ee2179"/>
    <w:rPr>
      <w:rFonts w:cs="Courier New"/>
    </w:rPr>
  </w:style>
  <w:style w:type="character" w:styleId="ListLabel2" w:customStyle="1">
    <w:name w:val="ListLabel 2"/>
    <w:qFormat/>
    <w:rsid w:val="00ee2179"/>
    <w:rPr>
      <w:rFonts w:cs="Courier New"/>
    </w:rPr>
  </w:style>
  <w:style w:type="character" w:styleId="ListLabel3" w:customStyle="1">
    <w:name w:val="ListLabel 3"/>
    <w:qFormat/>
    <w:rsid w:val="00ee2179"/>
    <w:rPr>
      <w:rFonts w:cs="Courier New"/>
    </w:rPr>
  </w:style>
  <w:style w:type="character" w:styleId="ListLabel4" w:customStyle="1">
    <w:name w:val="ListLabel 4"/>
    <w:qFormat/>
    <w:rsid w:val="00ee2179"/>
    <w:rPr>
      <w:rFonts w:cs="Courier New"/>
    </w:rPr>
  </w:style>
  <w:style w:type="character" w:styleId="ListLabel5" w:customStyle="1">
    <w:name w:val="ListLabel 5"/>
    <w:qFormat/>
    <w:rsid w:val="00ee2179"/>
    <w:rPr>
      <w:rFonts w:eastAsia="Times New Roman" w:cs="Arial"/>
    </w:rPr>
  </w:style>
  <w:style w:type="character" w:styleId="ListLabel6" w:customStyle="1">
    <w:name w:val="ListLabel 6"/>
    <w:qFormat/>
    <w:rsid w:val="00ee2179"/>
    <w:rPr>
      <w:rFonts w:cs="Georgia"/>
      <w:spacing w:val="-1"/>
    </w:rPr>
  </w:style>
  <w:style w:type="character" w:styleId="ListLabel7" w:customStyle="1">
    <w:name w:val="ListLabel 7"/>
    <w:qFormat/>
    <w:rsid w:val="00ee2179"/>
    <w:rPr>
      <w:rFonts w:cs="Courier New"/>
    </w:rPr>
  </w:style>
  <w:style w:type="character" w:styleId="ListLabel8" w:customStyle="1">
    <w:name w:val="ListLabel 8"/>
    <w:qFormat/>
    <w:rsid w:val="00ee2179"/>
    <w:rPr>
      <w:rFonts w:cs="Wingdings"/>
    </w:rPr>
  </w:style>
  <w:style w:type="character" w:styleId="ListLabel9" w:customStyle="1">
    <w:name w:val="ListLabel 9"/>
    <w:qFormat/>
    <w:rsid w:val="00ee2179"/>
    <w:rPr>
      <w:rFonts w:cs="Georgia"/>
      <w:spacing w:val="-1"/>
    </w:rPr>
  </w:style>
  <w:style w:type="character" w:styleId="ListLabel10" w:customStyle="1">
    <w:name w:val="ListLabel 10"/>
    <w:qFormat/>
    <w:rsid w:val="00ee2179"/>
    <w:rPr>
      <w:rFonts w:cs="Courier New"/>
    </w:rPr>
  </w:style>
  <w:style w:type="character" w:styleId="ListLabel11" w:customStyle="1">
    <w:name w:val="ListLabel 11"/>
    <w:qFormat/>
    <w:rsid w:val="00ee2179"/>
    <w:rPr>
      <w:rFonts w:cs="Wingdings"/>
    </w:rPr>
  </w:style>
  <w:style w:type="character" w:styleId="ListLabel12" w:customStyle="1">
    <w:name w:val="ListLabel 12"/>
    <w:qFormat/>
    <w:rsid w:val="00ee2179"/>
    <w:rPr>
      <w:rFonts w:cs="Symbol"/>
    </w:rPr>
  </w:style>
  <w:style w:type="character" w:styleId="ListLabel13" w:customStyle="1">
    <w:name w:val="ListLabel 13"/>
    <w:qFormat/>
    <w:rsid w:val="00ee2179"/>
    <w:rPr>
      <w:rFonts w:cs="Courier New"/>
    </w:rPr>
  </w:style>
  <w:style w:type="character" w:styleId="ListLabel14" w:customStyle="1">
    <w:name w:val="ListLabel 14"/>
    <w:qFormat/>
    <w:rsid w:val="00ee2179"/>
    <w:rPr>
      <w:rFonts w:cs="Wingdings"/>
    </w:rPr>
  </w:style>
  <w:style w:type="character" w:styleId="ListLabel15" w:customStyle="1">
    <w:name w:val="ListLabel 15"/>
    <w:qFormat/>
    <w:rsid w:val="00ee2179"/>
    <w:rPr>
      <w:rFonts w:cs="Times New Roman"/>
      <w:b/>
      <w:sz w:val="28"/>
      <w:szCs w:val="28"/>
    </w:rPr>
  </w:style>
  <w:style w:type="character" w:styleId="ListLabel16" w:customStyle="1">
    <w:name w:val="ListLabel 16"/>
    <w:qFormat/>
    <w:rsid w:val="00ee2179"/>
    <w:rPr>
      <w:rFonts w:cs="Times New Roman"/>
      <w:b/>
      <w:i/>
      <w:sz w:val="28"/>
      <w:szCs w:val="28"/>
    </w:rPr>
  </w:style>
  <w:style w:type="character" w:styleId="ListLabel17" w:customStyle="1">
    <w:name w:val="ListLabel 17"/>
    <w:qFormat/>
    <w:rsid w:val="00ee2179"/>
    <w:rPr>
      <w:b/>
      <w:i/>
      <w:sz w:val="28"/>
    </w:rPr>
  </w:style>
  <w:style w:type="character" w:styleId="ListLabel18" w:customStyle="1">
    <w:name w:val="ListLabel 18"/>
    <w:qFormat/>
    <w:rsid w:val="00ee2179"/>
    <w:rPr>
      <w:b/>
      <w:i/>
      <w:sz w:val="28"/>
    </w:rPr>
  </w:style>
  <w:style w:type="character" w:styleId="ListLabel19" w:customStyle="1">
    <w:name w:val="ListLabel 19"/>
    <w:qFormat/>
    <w:rsid w:val="00ee2179"/>
    <w:rPr>
      <w:b/>
      <w:i/>
      <w:sz w:val="28"/>
    </w:rPr>
  </w:style>
  <w:style w:type="character" w:styleId="ListLabel20" w:customStyle="1">
    <w:name w:val="ListLabel 20"/>
    <w:qFormat/>
    <w:rsid w:val="00ee2179"/>
    <w:rPr>
      <w:b/>
      <w:i/>
      <w:sz w:val="28"/>
    </w:rPr>
  </w:style>
  <w:style w:type="character" w:styleId="ListLabel21" w:customStyle="1">
    <w:name w:val="ListLabel 21"/>
    <w:qFormat/>
    <w:rsid w:val="00ee2179"/>
    <w:rPr>
      <w:b/>
      <w:i/>
      <w:sz w:val="28"/>
    </w:rPr>
  </w:style>
  <w:style w:type="character" w:styleId="ListLabel22" w:customStyle="1">
    <w:name w:val="ListLabel 22"/>
    <w:qFormat/>
    <w:rsid w:val="00ee2179"/>
    <w:rPr>
      <w:b/>
      <w:i/>
      <w:sz w:val="28"/>
    </w:rPr>
  </w:style>
  <w:style w:type="character" w:styleId="ListLabel23" w:customStyle="1">
    <w:name w:val="ListLabel 23"/>
    <w:qFormat/>
    <w:rsid w:val="00ee2179"/>
    <w:rPr>
      <w:b/>
      <w:i/>
      <w:sz w:val="28"/>
    </w:rPr>
  </w:style>
  <w:style w:type="character" w:styleId="ListLabel24" w:customStyle="1">
    <w:name w:val="ListLabel 24"/>
    <w:qFormat/>
    <w:rsid w:val="00ee2179"/>
    <w:rPr>
      <w:b/>
      <w:i/>
      <w:sz w:val="28"/>
    </w:rPr>
  </w:style>
  <w:style w:type="character" w:styleId="ListLabel25" w:customStyle="1">
    <w:name w:val="ListLabel 25"/>
    <w:qFormat/>
    <w:rsid w:val="00ee2179"/>
    <w:rPr>
      <w:b/>
      <w:i/>
      <w:sz w:val="28"/>
    </w:rPr>
  </w:style>
  <w:style w:type="character" w:styleId="ListLabel26" w:customStyle="1">
    <w:name w:val="ListLabel 26"/>
    <w:qFormat/>
    <w:rsid w:val="00ee2179"/>
    <w:rPr>
      <w:rFonts w:cs="Georgia"/>
      <w:color w:val="00000A"/>
      <w:sz w:val="28"/>
    </w:rPr>
  </w:style>
  <w:style w:type="character" w:styleId="ListLabel27" w:customStyle="1">
    <w:name w:val="ListLabel 27"/>
    <w:qFormat/>
    <w:rsid w:val="00ee2179"/>
    <w:rPr>
      <w:rFonts w:cs="Courier New"/>
    </w:rPr>
  </w:style>
  <w:style w:type="character" w:styleId="ListLabel28" w:customStyle="1">
    <w:name w:val="ListLabel 28"/>
    <w:qFormat/>
    <w:rsid w:val="00ee2179"/>
    <w:rPr>
      <w:rFonts w:cs="Wingdings"/>
      <w:color w:val="C41C16"/>
      <w:sz w:val="24"/>
    </w:rPr>
  </w:style>
  <w:style w:type="character" w:styleId="ListLabel29" w:customStyle="1">
    <w:name w:val="ListLabel 29"/>
    <w:qFormat/>
    <w:rsid w:val="00ee2179"/>
    <w:rPr>
      <w:rFonts w:cs="Georgia"/>
      <w:color w:val="00000A"/>
      <w:sz w:val="16"/>
    </w:rPr>
  </w:style>
  <w:style w:type="character" w:styleId="ListLabel30" w:customStyle="1">
    <w:name w:val="ListLabel 30"/>
    <w:qFormat/>
    <w:rsid w:val="00ee2179"/>
    <w:rPr>
      <w:rFonts w:cs="Courier New"/>
    </w:rPr>
  </w:style>
  <w:style w:type="character" w:styleId="ListLabel31" w:customStyle="1">
    <w:name w:val="ListLabel 31"/>
    <w:qFormat/>
    <w:rsid w:val="00ee2179"/>
    <w:rPr>
      <w:rFonts w:cs="Wingdings"/>
    </w:rPr>
  </w:style>
  <w:style w:type="character" w:styleId="ListLabel32" w:customStyle="1">
    <w:name w:val="ListLabel 32"/>
    <w:qFormat/>
    <w:rsid w:val="00ee2179"/>
    <w:rPr>
      <w:rFonts w:cs="Symbol"/>
    </w:rPr>
  </w:style>
  <w:style w:type="character" w:styleId="ListLabel33" w:customStyle="1">
    <w:name w:val="ListLabel 33"/>
    <w:qFormat/>
    <w:rsid w:val="00ee2179"/>
    <w:rPr>
      <w:rFonts w:cs="Courier New"/>
    </w:rPr>
  </w:style>
  <w:style w:type="character" w:styleId="ListLabel34" w:customStyle="1">
    <w:name w:val="ListLabel 34"/>
    <w:qFormat/>
    <w:rsid w:val="00ee2179"/>
    <w:rPr>
      <w:rFonts w:cs="Wingdings"/>
    </w:rPr>
  </w:style>
  <w:style w:type="character" w:styleId="ListLabel35" w:customStyle="1">
    <w:name w:val="ListLabel 35"/>
    <w:qFormat/>
    <w:rsid w:val="00ee2179"/>
    <w:rPr>
      <w:b/>
    </w:rPr>
  </w:style>
  <w:style w:type="character" w:styleId="ListLabel36" w:customStyle="1">
    <w:name w:val="ListLabel 36"/>
    <w:qFormat/>
    <w:rsid w:val="00ee2179"/>
    <w:rPr>
      <w:b/>
    </w:rPr>
  </w:style>
  <w:style w:type="character" w:styleId="ListLabel37" w:customStyle="1">
    <w:name w:val="ListLabel 37"/>
    <w:qFormat/>
    <w:rsid w:val="00ee2179"/>
    <w:rPr>
      <w:b/>
    </w:rPr>
  </w:style>
  <w:style w:type="paragraph" w:styleId="Style23" w:customStyle="1">
    <w:name w:val="Заголовок"/>
    <w:basedOn w:val="Normal"/>
    <w:next w:val="Style24"/>
    <w:qFormat/>
    <w:rsid w:val="0051535a"/>
    <w:pPr>
      <w:suppressAutoHyphens w:val="true"/>
      <w:spacing w:lineRule="auto" w:line="240" w:before="0" w:after="0"/>
      <w:jc w:val="center"/>
    </w:pPr>
    <w:rPr>
      <w:rFonts w:ascii="Saloon" w:hAnsi="Saloon" w:cs="Saloon"/>
      <w:spacing w:val="30"/>
      <w:sz w:val="44"/>
      <w:szCs w:val="20"/>
      <w:lang w:eastAsia="zh-CN"/>
    </w:rPr>
  </w:style>
  <w:style w:type="paragraph" w:styleId="Style24">
    <w:name w:val="Body Text"/>
    <w:basedOn w:val="Normal"/>
    <w:rsid w:val="0051535a"/>
    <w:pPr>
      <w:suppressAutoHyphens w:val="true"/>
      <w:overflowPunct w:val="true"/>
      <w:spacing w:lineRule="auto" w:line="240" w:before="0" w:after="0"/>
      <w:jc w:val="both"/>
      <w:textAlignment w:val="baseline"/>
    </w:pPr>
    <w:rPr>
      <w:rFonts w:ascii="Times New Roman CYR" w:hAnsi="Times New Roman CYR" w:cs="Times New Roman CYR"/>
      <w:sz w:val="24"/>
      <w:szCs w:val="20"/>
      <w:lang w:eastAsia="zh-CN"/>
    </w:rPr>
  </w:style>
  <w:style w:type="paragraph" w:styleId="Style25">
    <w:name w:val="List"/>
    <w:basedOn w:val="Style24"/>
    <w:rsid w:val="0051535a"/>
    <w:pPr/>
    <w:rPr>
      <w:rFonts w:cs="Mangal"/>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111" w:customStyle="1">
    <w:name w:val="Заголовок 11"/>
    <w:basedOn w:val="Normal"/>
    <w:link w:val="10"/>
    <w:qFormat/>
    <w:rsid w:val="0051535a"/>
    <w:pPr>
      <w:keepNext w:val="true"/>
      <w:tabs>
        <w:tab w:val="left" w:pos="0" w:leader="none"/>
      </w:tabs>
      <w:suppressAutoHyphens w:val="true"/>
      <w:spacing w:lineRule="auto" w:line="240" w:before="0" w:after="0"/>
      <w:ind w:left="432" w:hanging="432"/>
      <w:jc w:val="center"/>
      <w:outlineLvl w:val="0"/>
    </w:pPr>
    <w:rPr>
      <w:rFonts w:ascii="Times New Roman" w:hAnsi="Times New Roman"/>
      <w:sz w:val="24"/>
      <w:szCs w:val="20"/>
      <w:lang w:eastAsia="zh-CN"/>
    </w:rPr>
  </w:style>
  <w:style w:type="paragraph" w:styleId="211" w:customStyle="1">
    <w:name w:val="Заголовок 21"/>
    <w:basedOn w:val="Normal"/>
    <w:link w:val="2"/>
    <w:qFormat/>
    <w:rsid w:val="0051535a"/>
    <w:pPr>
      <w:keepNext w:val="true"/>
      <w:tabs>
        <w:tab w:val="left" w:pos="0" w:leader="none"/>
      </w:tabs>
      <w:suppressAutoHyphens w:val="true"/>
      <w:spacing w:lineRule="auto" w:line="360" w:before="0" w:after="0"/>
      <w:ind w:left="576" w:hanging="576"/>
      <w:jc w:val="center"/>
      <w:outlineLvl w:val="1"/>
    </w:pPr>
    <w:rPr>
      <w:rFonts w:ascii="Times New Roman" w:hAnsi="Times New Roman"/>
      <w:b/>
      <w:sz w:val="32"/>
      <w:szCs w:val="20"/>
      <w:lang w:eastAsia="zh-CN"/>
    </w:rPr>
  </w:style>
  <w:style w:type="paragraph" w:styleId="311" w:customStyle="1">
    <w:name w:val="Заголовок 31"/>
    <w:basedOn w:val="Normal"/>
    <w:link w:val="3"/>
    <w:qFormat/>
    <w:rsid w:val="0051535a"/>
    <w:pPr>
      <w:keepNext w:val="true"/>
      <w:tabs>
        <w:tab w:val="left" w:pos="0" w:leader="none"/>
      </w:tabs>
      <w:suppressAutoHyphens w:val="true"/>
      <w:spacing w:lineRule="auto" w:line="240" w:before="0" w:after="0"/>
      <w:ind w:left="720" w:hanging="720"/>
      <w:jc w:val="center"/>
      <w:outlineLvl w:val="2"/>
    </w:pPr>
    <w:rPr>
      <w:rFonts w:ascii="Times New Roman" w:hAnsi="Times New Roman"/>
      <w:sz w:val="28"/>
      <w:szCs w:val="20"/>
      <w:lang w:eastAsia="zh-CN"/>
    </w:rPr>
  </w:style>
  <w:style w:type="paragraph" w:styleId="110" w:customStyle="1">
    <w:name w:val="Название объекта1"/>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Indexheading">
    <w:name w:val="index heading"/>
    <w:basedOn w:val="Normal"/>
    <w:qFormat/>
    <w:rsid w:val="00ee2179"/>
    <w:pPr>
      <w:suppressLineNumbers/>
    </w:pPr>
    <w:rPr>
      <w:rFonts w:cs="Mangal"/>
    </w:rPr>
  </w:style>
  <w:style w:type="paragraph" w:styleId="ConsPlusNormal" w:customStyle="1">
    <w:name w:val="ConsPlusNormal"/>
    <w:qFormat/>
    <w:rsid w:val="0015380e"/>
    <w:pPr>
      <w:widowControl w:val="false"/>
      <w:bidi w:val="0"/>
      <w:ind w:firstLine="720"/>
      <w:jc w:val="left"/>
    </w:pPr>
    <w:rPr>
      <w:rFonts w:ascii="Arial" w:hAnsi="Arial" w:cs="Arial" w:eastAsia="Times New Roman"/>
      <w:color w:val="00000A"/>
      <w:kern w:val="0"/>
      <w:sz w:val="22"/>
      <w:szCs w:val="20"/>
      <w:lang w:val="ru-RU" w:eastAsia="ru-RU" w:bidi="ar-SA"/>
    </w:rPr>
  </w:style>
  <w:style w:type="paragraph" w:styleId="ConsPlusNonformat" w:customStyle="1">
    <w:name w:val="ConsPlusNonformat"/>
    <w:qFormat/>
    <w:rsid w:val="0015380e"/>
    <w:pPr>
      <w:widowControl w:val="false"/>
      <w:bidi w:val="0"/>
      <w:jc w:val="left"/>
    </w:pPr>
    <w:rPr>
      <w:rFonts w:ascii="Courier New" w:hAnsi="Courier New" w:cs="Courier New" w:eastAsia="Times New Roman"/>
      <w:color w:val="00000A"/>
      <w:kern w:val="0"/>
      <w:sz w:val="22"/>
      <w:szCs w:val="20"/>
      <w:lang w:val="ru-RU" w:eastAsia="ru-RU" w:bidi="ar-SA"/>
    </w:rPr>
  </w:style>
  <w:style w:type="paragraph" w:styleId="ConsPlusTitle" w:customStyle="1">
    <w:name w:val="ConsPlusTitle"/>
    <w:qFormat/>
    <w:rsid w:val="0015380e"/>
    <w:pPr>
      <w:widowControl w:val="false"/>
      <w:bidi w:val="0"/>
      <w:jc w:val="left"/>
    </w:pPr>
    <w:rPr>
      <w:rFonts w:ascii="Arial" w:hAnsi="Arial" w:cs="Arial" w:eastAsia="Times New Roman"/>
      <w:b/>
      <w:bCs/>
      <w:color w:val="00000A"/>
      <w:kern w:val="0"/>
      <w:sz w:val="22"/>
      <w:szCs w:val="20"/>
      <w:lang w:val="ru-RU" w:eastAsia="ru-RU" w:bidi="ar-SA"/>
    </w:rPr>
  </w:style>
  <w:style w:type="paragraph" w:styleId="ConsPlusCell" w:customStyle="1">
    <w:name w:val="ConsPlusCell"/>
    <w:qFormat/>
    <w:rsid w:val="0015380e"/>
    <w:pPr>
      <w:widowControl w:val="false"/>
      <w:bidi w:val="0"/>
      <w:jc w:val="left"/>
    </w:pPr>
    <w:rPr>
      <w:rFonts w:ascii="Arial" w:hAnsi="Arial" w:cs="Arial" w:eastAsia="Times New Roman"/>
      <w:color w:val="00000A"/>
      <w:kern w:val="0"/>
      <w:sz w:val="22"/>
      <w:szCs w:val="20"/>
      <w:lang w:val="ru-RU" w:eastAsia="ru-RU" w:bidi="ar-SA"/>
    </w:rPr>
  </w:style>
  <w:style w:type="paragraph" w:styleId="ConsPlusDocList" w:customStyle="1">
    <w:name w:val="ConsPlusDocList"/>
    <w:uiPriority w:val="99"/>
    <w:qFormat/>
    <w:rsid w:val="0015380e"/>
    <w:pPr>
      <w:widowControl w:val="false"/>
      <w:bidi w:val="0"/>
      <w:jc w:val="left"/>
    </w:pPr>
    <w:rPr>
      <w:rFonts w:ascii="Courier New" w:hAnsi="Courier New" w:cs="Courier New" w:eastAsia="Times New Roman"/>
      <w:color w:val="00000A"/>
      <w:kern w:val="0"/>
      <w:sz w:val="22"/>
      <w:szCs w:val="20"/>
      <w:lang w:val="ru-RU" w:eastAsia="ru-RU" w:bidi="ar-SA"/>
    </w:rPr>
  </w:style>
  <w:style w:type="paragraph" w:styleId="112" w:customStyle="1">
    <w:name w:val="Верхний колонтитул1"/>
    <w:basedOn w:val="Normal"/>
    <w:unhideWhenUsed/>
    <w:qFormat/>
    <w:rsid w:val="00383dc8"/>
    <w:pPr>
      <w:tabs>
        <w:tab w:val="center" w:pos="4677" w:leader="none"/>
        <w:tab w:val="right" w:pos="9355" w:leader="none"/>
      </w:tabs>
    </w:pPr>
    <w:rPr/>
  </w:style>
  <w:style w:type="paragraph" w:styleId="113" w:customStyle="1">
    <w:name w:val="Нижний колонтитул1"/>
    <w:basedOn w:val="Normal"/>
    <w:unhideWhenUsed/>
    <w:qFormat/>
    <w:rsid w:val="00383dc8"/>
    <w:pPr>
      <w:tabs>
        <w:tab w:val="center" w:pos="4677" w:leader="none"/>
        <w:tab w:val="right" w:pos="9355" w:leader="none"/>
      </w:tabs>
    </w:pPr>
    <w:rPr/>
  </w:style>
  <w:style w:type="paragraph" w:styleId="BalloonText">
    <w:name w:val="Balloon Text"/>
    <w:basedOn w:val="Normal"/>
    <w:unhideWhenUsed/>
    <w:qFormat/>
    <w:rsid w:val="00d33bd0"/>
    <w:pPr>
      <w:spacing w:lineRule="auto" w:line="240" w:before="0" w:after="0"/>
    </w:pPr>
    <w:rPr>
      <w:rFonts w:ascii="Tahoma" w:hAnsi="Tahoma" w:cs="Tahoma"/>
      <w:sz w:val="16"/>
      <w:szCs w:val="16"/>
    </w:rPr>
  </w:style>
  <w:style w:type="paragraph" w:styleId="NormalWeb">
    <w:name w:val="Normal (Web)"/>
    <w:basedOn w:val="Normal"/>
    <w:unhideWhenUsed/>
    <w:qFormat/>
    <w:rsid w:val="009e5e8d"/>
    <w:pPr>
      <w:spacing w:lineRule="auto" w:line="240" w:beforeAutospacing="1" w:afterAutospacing="1"/>
    </w:pPr>
    <w:rPr>
      <w:rFonts w:ascii="Times New Roman" w:hAnsi="Times New Roman"/>
      <w:sz w:val="24"/>
      <w:szCs w:val="24"/>
    </w:rPr>
  </w:style>
  <w:style w:type="paragraph" w:styleId="Caption">
    <w:name w:val="caption"/>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81" w:customStyle="1">
    <w:name w:val="Указатель18"/>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71" w:customStyle="1">
    <w:name w:val="Название объекта17"/>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72" w:customStyle="1">
    <w:name w:val="Указатель17"/>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61" w:customStyle="1">
    <w:name w:val="Название объекта16"/>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62" w:customStyle="1">
    <w:name w:val="Указатель16"/>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51" w:customStyle="1">
    <w:name w:val="Название объекта15"/>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52" w:customStyle="1">
    <w:name w:val="Указатель15"/>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41" w:customStyle="1">
    <w:name w:val="Название объекта14"/>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42" w:customStyle="1">
    <w:name w:val="Указатель14"/>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31" w:customStyle="1">
    <w:name w:val="Название объекта13"/>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32" w:customStyle="1">
    <w:name w:val="Указатель13"/>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21" w:customStyle="1">
    <w:name w:val="Название объекта12"/>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22" w:customStyle="1">
    <w:name w:val="Указатель12"/>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14" w:customStyle="1">
    <w:name w:val="Название объекта11"/>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15" w:customStyle="1">
    <w:name w:val="Указатель11"/>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01" w:customStyle="1">
    <w:name w:val="Название объекта10"/>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02" w:customStyle="1">
    <w:name w:val="Указатель10"/>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91" w:customStyle="1">
    <w:name w:val="Название объекта9"/>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92" w:customStyle="1">
    <w:name w:val="Указатель9"/>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81" w:customStyle="1">
    <w:name w:val="Название объекта8"/>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82" w:customStyle="1">
    <w:name w:val="Указатель8"/>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72" w:customStyle="1">
    <w:name w:val="Название объекта7"/>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73" w:customStyle="1">
    <w:name w:val="Указатель7"/>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61" w:customStyle="1">
    <w:name w:val="Название объекта6"/>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62" w:customStyle="1">
    <w:name w:val="Указатель6"/>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51" w:customStyle="1">
    <w:name w:val="Название объекта5"/>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52" w:customStyle="1">
    <w:name w:val="Указатель5"/>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41" w:customStyle="1">
    <w:name w:val="Название объекта4"/>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42" w:customStyle="1">
    <w:name w:val="Указатель4"/>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32" w:customStyle="1">
    <w:name w:val="Название объекта3"/>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33" w:customStyle="1">
    <w:name w:val="Указатель3"/>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23" w:customStyle="1">
    <w:name w:val="Название объекта2"/>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24" w:customStyle="1">
    <w:name w:val="Указатель2"/>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16" w:customStyle="1">
    <w:name w:val="Указатель1"/>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Style28" w:customStyle="1">
    <w:name w:val="Знак"/>
    <w:basedOn w:val="Normal"/>
    <w:qFormat/>
    <w:rsid w:val="0051535a"/>
    <w:pPr>
      <w:suppressAutoHyphens w:val="true"/>
      <w:spacing w:lineRule="auto" w:line="240" w:before="280" w:after="280"/>
    </w:pPr>
    <w:rPr>
      <w:rFonts w:ascii="Tahoma" w:hAnsi="Tahoma" w:cs="Tahoma"/>
      <w:sz w:val="20"/>
      <w:szCs w:val="20"/>
      <w:lang w:val="en-US" w:eastAsia="zh-CN"/>
    </w:rPr>
  </w:style>
  <w:style w:type="paragraph" w:styleId="117" w:customStyle="1">
    <w:name w:val="Знак1"/>
    <w:basedOn w:val="Normal"/>
    <w:qFormat/>
    <w:rsid w:val="0051535a"/>
    <w:pPr>
      <w:suppressAutoHyphens w:val="true"/>
      <w:spacing w:lineRule="exact" w:line="240" w:before="0" w:after="160"/>
    </w:pPr>
    <w:rPr>
      <w:rFonts w:ascii="Arial" w:hAnsi="Arial" w:cs="Arial"/>
      <w:sz w:val="20"/>
      <w:szCs w:val="20"/>
      <w:lang w:val="en-US" w:eastAsia="zh-CN"/>
    </w:rPr>
  </w:style>
  <w:style w:type="paragraph" w:styleId="Consplusnormal1" w:customStyle="1">
    <w:name w:val="consplusnormal"/>
    <w:basedOn w:val="Normal"/>
    <w:qFormat/>
    <w:rsid w:val="0051535a"/>
    <w:pPr>
      <w:suppressAutoHyphens w:val="true"/>
      <w:spacing w:lineRule="auto" w:line="240" w:before="280" w:after="280"/>
    </w:pPr>
    <w:rPr>
      <w:rFonts w:ascii="Times New Roman" w:hAnsi="Times New Roman"/>
      <w:sz w:val="24"/>
      <w:szCs w:val="24"/>
      <w:lang w:eastAsia="zh-CN"/>
    </w:rPr>
  </w:style>
  <w:style w:type="paragraph" w:styleId="ConsTitle" w:customStyle="1">
    <w:name w:val="ConsTitle"/>
    <w:qFormat/>
    <w:rsid w:val="0051535a"/>
    <w:pPr>
      <w:widowControl w:val="false"/>
      <w:suppressAutoHyphens w:val="true"/>
      <w:bidi w:val="0"/>
      <w:ind w:right="19772" w:hanging="0"/>
      <w:jc w:val="left"/>
    </w:pPr>
    <w:rPr>
      <w:rFonts w:ascii="Arial" w:hAnsi="Arial" w:cs="Arial" w:eastAsia="Times New Roman"/>
      <w:b/>
      <w:bCs/>
      <w:color w:val="00000A"/>
      <w:kern w:val="0"/>
      <w:sz w:val="16"/>
      <w:szCs w:val="16"/>
      <w:lang w:eastAsia="zh-CN" w:val="ru-RU" w:bidi="ar-SA"/>
    </w:rPr>
  </w:style>
  <w:style w:type="paragraph" w:styleId="HTMLPreformatted">
    <w:name w:val="HTML Preformatted"/>
    <w:basedOn w:val="Normal"/>
    <w:qFormat/>
    <w:rsid w:val="0051535a"/>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cs="Courier New"/>
      <w:sz w:val="20"/>
      <w:szCs w:val="20"/>
      <w:lang w:eastAsia="zh-CN"/>
    </w:rPr>
  </w:style>
  <w:style w:type="paragraph" w:styleId="Printj" w:customStyle="1">
    <w:name w:val="printj"/>
    <w:basedOn w:val="Normal"/>
    <w:qFormat/>
    <w:rsid w:val="0051535a"/>
    <w:pPr>
      <w:suppressAutoHyphens w:val="true"/>
      <w:spacing w:lineRule="auto" w:line="240" w:before="280" w:after="280"/>
    </w:pPr>
    <w:rPr>
      <w:rFonts w:ascii="Times New Roman" w:hAnsi="Times New Roman"/>
      <w:sz w:val="24"/>
      <w:szCs w:val="24"/>
      <w:lang w:eastAsia="zh-CN"/>
    </w:rPr>
  </w:style>
  <w:style w:type="paragraph" w:styleId="Printc" w:customStyle="1">
    <w:name w:val="printc"/>
    <w:basedOn w:val="Normal"/>
    <w:qFormat/>
    <w:rsid w:val="0051535a"/>
    <w:pPr>
      <w:suppressAutoHyphens w:val="true"/>
      <w:spacing w:lineRule="auto" w:line="240" w:before="280" w:after="280"/>
    </w:pPr>
    <w:rPr>
      <w:rFonts w:ascii="Times New Roman" w:hAnsi="Times New Roman"/>
      <w:sz w:val="24"/>
      <w:szCs w:val="24"/>
      <w:lang w:eastAsia="zh-CN"/>
    </w:rPr>
  </w:style>
  <w:style w:type="paragraph" w:styleId="25" w:customStyle="1">
    <w:name w:val="Знак2 Знак Знак Знак Знак Знак Знак Знак Знак Знак Знак Знак Знак Знак Знак Знак"/>
    <w:basedOn w:val="Normal"/>
    <w:qFormat/>
    <w:rsid w:val="0051535a"/>
    <w:pPr>
      <w:suppressAutoHyphens w:val="true"/>
      <w:spacing w:lineRule="auto" w:line="240" w:before="280" w:after="280"/>
    </w:pPr>
    <w:rPr>
      <w:rFonts w:ascii="Tahoma" w:hAnsi="Tahoma" w:cs="Tahoma"/>
      <w:sz w:val="20"/>
      <w:szCs w:val="20"/>
      <w:lang w:val="en-US" w:eastAsia="zh-CN"/>
    </w:rPr>
  </w:style>
  <w:style w:type="paragraph" w:styleId="118" w:customStyle="1">
    <w:name w:val="Знак Знак Знак1 Знак"/>
    <w:basedOn w:val="Normal"/>
    <w:qFormat/>
    <w:rsid w:val="0051535a"/>
    <w:pPr>
      <w:suppressAutoHyphens w:val="true"/>
      <w:spacing w:lineRule="auto" w:line="240" w:before="280" w:after="280"/>
      <w:jc w:val="both"/>
    </w:pPr>
    <w:rPr>
      <w:rFonts w:ascii="Tahoma" w:hAnsi="Tahoma" w:cs="Tahoma"/>
      <w:sz w:val="20"/>
      <w:szCs w:val="20"/>
      <w:lang w:val="en-US" w:eastAsia="zh-CN"/>
    </w:rPr>
  </w:style>
  <w:style w:type="paragraph" w:styleId="212" w:customStyle="1">
    <w:name w:val="Основной текст с отступом 21"/>
    <w:basedOn w:val="Normal"/>
    <w:qFormat/>
    <w:rsid w:val="0051535a"/>
    <w:pPr>
      <w:suppressAutoHyphens w:val="true"/>
      <w:spacing w:lineRule="auto" w:line="480" w:before="0" w:after="120"/>
      <w:ind w:left="283" w:hanging="0"/>
    </w:pPr>
    <w:rPr>
      <w:rFonts w:ascii="Times New Roman" w:hAnsi="Times New Roman"/>
      <w:sz w:val="24"/>
      <w:szCs w:val="24"/>
      <w:lang w:eastAsia="zh-CN"/>
    </w:rPr>
  </w:style>
  <w:style w:type="paragraph" w:styleId="Style29" w:customStyle="1">
    <w:name w:val="Знак Знак Знак Знак"/>
    <w:basedOn w:val="Normal"/>
    <w:qFormat/>
    <w:rsid w:val="0051535a"/>
    <w:pPr>
      <w:suppressAutoHyphens w:val="true"/>
      <w:spacing w:lineRule="exact" w:line="240" w:before="0" w:after="160"/>
    </w:pPr>
    <w:rPr>
      <w:rFonts w:ascii="Verdana" w:hAnsi="Verdana" w:cs="Verdana"/>
      <w:sz w:val="20"/>
      <w:szCs w:val="20"/>
      <w:lang w:val="en-US" w:eastAsia="zh-CN"/>
    </w:rPr>
  </w:style>
  <w:style w:type="paragraph" w:styleId="Style30" w:customStyle="1">
    <w:name w:val="Содержимое таблицы"/>
    <w:basedOn w:val="Normal"/>
    <w:qFormat/>
    <w:rsid w:val="0051535a"/>
    <w:pPr>
      <w:suppressLineNumbers/>
      <w:suppressAutoHyphens w:val="true"/>
      <w:spacing w:lineRule="auto" w:line="240" w:before="0" w:after="0"/>
    </w:pPr>
    <w:rPr>
      <w:rFonts w:ascii="Times New Roman" w:hAnsi="Times New Roman"/>
      <w:sz w:val="24"/>
      <w:szCs w:val="24"/>
      <w:lang w:eastAsia="zh-CN"/>
    </w:rPr>
  </w:style>
  <w:style w:type="paragraph" w:styleId="Style31" w:customStyle="1">
    <w:name w:val="Заголовок таблицы"/>
    <w:basedOn w:val="Style30"/>
    <w:qFormat/>
    <w:rsid w:val="0051535a"/>
    <w:pPr>
      <w:jc w:val="center"/>
    </w:pPr>
    <w:rPr>
      <w:b/>
      <w:bCs/>
    </w:rPr>
  </w:style>
  <w:style w:type="paragraph" w:styleId="Style32" w:customStyle="1">
    <w:name w:val="Содержимое врезки"/>
    <w:basedOn w:val="Style24"/>
    <w:qFormat/>
    <w:rsid w:val="0051535a"/>
    <w:pPr/>
    <w:rPr/>
  </w:style>
  <w:style w:type="paragraph" w:styleId="Style33">
    <w:name w:val="Subtitle"/>
    <w:basedOn w:val="Normal"/>
    <w:qFormat/>
    <w:rsid w:val="0051535a"/>
    <w:pPr>
      <w:suppressAutoHyphens w:val="true"/>
      <w:spacing w:lineRule="auto" w:line="240" w:before="0" w:after="0"/>
      <w:jc w:val="center"/>
    </w:pPr>
    <w:rPr>
      <w:rFonts w:ascii="Times New Roman" w:hAnsi="Times New Roman"/>
      <w:sz w:val="36"/>
      <w:szCs w:val="20"/>
      <w:lang w:eastAsia="zh-CN"/>
    </w:rPr>
  </w:style>
  <w:style w:type="paragraph" w:styleId="119" w:customStyle="1">
    <w:name w:val="Абзац списка1"/>
    <w:basedOn w:val="Normal"/>
    <w:qFormat/>
    <w:rsid w:val="0051535a"/>
    <w:pPr>
      <w:suppressAutoHyphens w:val="true"/>
      <w:spacing w:lineRule="auto" w:line="240" w:before="0" w:after="0"/>
      <w:ind w:left="720" w:hanging="0"/>
      <w:contextualSpacing/>
    </w:pPr>
    <w:rPr>
      <w:rFonts w:ascii="Times New Roman" w:hAnsi="Times New Roman"/>
      <w:sz w:val="24"/>
      <w:szCs w:val="24"/>
      <w:lang w:eastAsia="zh-CN"/>
    </w:rPr>
  </w:style>
  <w:style w:type="paragraph" w:styleId="LONormal" w:customStyle="1">
    <w:name w:val="LO-Normal"/>
    <w:qFormat/>
    <w:rsid w:val="0051535a"/>
    <w:pPr>
      <w:widowControl/>
      <w:suppressAutoHyphens w:val="true"/>
      <w:bidi w:val="0"/>
      <w:jc w:val="left"/>
    </w:pPr>
    <w:rPr>
      <w:rFonts w:ascii="Times New Roman" w:hAnsi="Times New Roman" w:cs="Times New Roman" w:eastAsia="Times New Roman"/>
      <w:color w:val="000000"/>
      <w:kern w:val="0"/>
      <w:sz w:val="24"/>
      <w:szCs w:val="24"/>
      <w:lang w:eastAsia="zh-CN" w:val="ru-RU" w:bidi="ar-SA"/>
    </w:rPr>
  </w:style>
  <w:style w:type="paragraph" w:styleId="ProGramma1" w:customStyle="1">
    <w:name w:val="Pro-Gramma"/>
    <w:basedOn w:val="Normal"/>
    <w:qFormat/>
    <w:rsid w:val="0051535a"/>
    <w:pPr>
      <w:spacing w:lineRule="auto" w:line="240" w:before="0" w:after="0"/>
      <w:ind w:firstLine="709"/>
      <w:jc w:val="both"/>
    </w:pPr>
    <w:rPr>
      <w:rFonts w:ascii="Times New Roman" w:hAnsi="Times New Roman"/>
      <w:sz w:val="24"/>
      <w:szCs w:val="24"/>
      <w:lang w:eastAsia="zh-CN"/>
    </w:rPr>
  </w:style>
  <w:style w:type="paragraph" w:styleId="ProTab1" w:customStyle="1">
    <w:name w:val="Pro-Tab"/>
    <w:basedOn w:val="Normal"/>
    <w:qFormat/>
    <w:rsid w:val="0051535a"/>
    <w:pPr>
      <w:spacing w:lineRule="auto" w:line="240" w:before="40" w:after="40"/>
    </w:pPr>
    <w:rPr>
      <w:rFonts w:ascii="Tahoma" w:hAnsi="Tahoma" w:cs="Tahoma"/>
      <w:sz w:val="16"/>
      <w:szCs w:val="16"/>
      <w:lang w:eastAsia="zh-CN"/>
    </w:rPr>
  </w:style>
  <w:style w:type="paragraph" w:styleId="ProList2" w:customStyle="1">
    <w:name w:val="Pro-List -2"/>
    <w:basedOn w:val="Normal"/>
    <w:qFormat/>
    <w:rsid w:val="0051535a"/>
    <w:pPr>
      <w:tabs>
        <w:tab w:val="left" w:pos="720" w:leader="none"/>
        <w:tab w:val="left" w:pos="2880" w:leader="none"/>
      </w:tabs>
      <w:spacing w:lineRule="auto" w:line="240" w:before="60" w:after="0"/>
      <w:ind w:left="720" w:hanging="181"/>
      <w:jc w:val="both"/>
    </w:pPr>
    <w:rPr>
      <w:rFonts w:ascii="Times New Roman" w:hAnsi="Times New Roman"/>
      <w:sz w:val="24"/>
      <w:szCs w:val="24"/>
      <w:lang w:eastAsia="zh-CN"/>
    </w:rPr>
  </w:style>
  <w:style w:type="paragraph" w:styleId="ProList11" w:customStyle="1">
    <w:name w:val="Pro-List #1"/>
    <w:basedOn w:val="ProGramma1"/>
    <w:qFormat/>
    <w:rsid w:val="0051535a"/>
    <w:pPr>
      <w:tabs>
        <w:tab w:val="left" w:pos="1080" w:leader="none"/>
      </w:tabs>
    </w:pPr>
    <w:rPr/>
  </w:style>
  <w:style w:type="paragraph" w:styleId="Style34" w:customStyle="1">
    <w:name w:val="Таблица"/>
    <w:basedOn w:val="Normal"/>
    <w:qFormat/>
    <w:rsid w:val="0051535a"/>
    <w:pPr>
      <w:suppressAutoHyphens w:val="true"/>
      <w:spacing w:lineRule="auto" w:line="240" w:before="0" w:after="0"/>
      <w:jc w:val="both"/>
    </w:pPr>
    <w:rPr>
      <w:rFonts w:ascii="Times New Roman" w:hAnsi="Times New Roman" w:eastAsia="Calibri"/>
      <w:b/>
      <w:sz w:val="24"/>
      <w:lang w:eastAsia="zh-CN"/>
    </w:rPr>
  </w:style>
  <w:style w:type="paragraph" w:styleId="120" w:customStyle="1">
    <w:name w:val="Стиль1"/>
    <w:basedOn w:val="111"/>
    <w:qFormat/>
    <w:rsid w:val="0051535a"/>
    <w:pPr>
      <w:keepNext w:val="false"/>
      <w:spacing w:before="120" w:after="0"/>
      <w:ind w:left="0" w:hanging="0"/>
    </w:pPr>
    <w:rPr>
      <w:spacing w:val="-1"/>
      <w:kern w:val="2"/>
      <w:sz w:val="28"/>
      <w:szCs w:val="24"/>
    </w:rPr>
  </w:style>
  <w:style w:type="paragraph" w:styleId="Style35">
    <w:name w:val="Body Text Indent"/>
    <w:basedOn w:val="Normal"/>
    <w:rsid w:val="0051535a"/>
    <w:pPr>
      <w:suppressAutoHyphens w:val="true"/>
      <w:spacing w:lineRule="auto" w:line="240" w:before="0" w:after="120"/>
      <w:ind w:left="283" w:hanging="0"/>
    </w:pPr>
    <w:rPr>
      <w:rFonts w:ascii="Times New Roman" w:hAnsi="Times New Roman"/>
      <w:sz w:val="24"/>
      <w:szCs w:val="24"/>
      <w:lang w:eastAsia="zh-CN"/>
    </w:rPr>
  </w:style>
  <w:style w:type="paragraph" w:styleId="123" w:customStyle="1">
    <w:name w:val="Без интервала1"/>
    <w:qFormat/>
    <w:rsid w:val="0051535a"/>
    <w:pPr>
      <w:widowControl/>
      <w:suppressAutoHyphens w:val="true"/>
      <w:bidi w:val="0"/>
      <w:jc w:val="left"/>
    </w:pPr>
    <w:rPr>
      <w:rFonts w:ascii="Arial" w:hAnsi="Arial" w:eastAsia="Arial" w:cs="Arial"/>
      <w:color w:val="00000A"/>
      <w:kern w:val="0"/>
      <w:sz w:val="24"/>
      <w:szCs w:val="22"/>
      <w:lang w:eastAsia="zh-CN" w:val="ru-RU" w:bidi="ar-SA"/>
    </w:rPr>
  </w:style>
  <w:style w:type="paragraph" w:styleId="NoSpacing">
    <w:name w:val="No Spacing"/>
    <w:qFormat/>
    <w:rsid w:val="0051535a"/>
    <w:pPr>
      <w:widowControl/>
      <w:suppressAutoHyphens w:val="true"/>
      <w:bidi w:val="0"/>
      <w:jc w:val="left"/>
    </w:pPr>
    <w:rPr>
      <w:rFonts w:ascii="Calibri" w:hAnsi="Calibri" w:eastAsia="Times New Roman" w:cs="Calibri"/>
      <w:color w:val="00000A"/>
      <w:kern w:val="0"/>
      <w:sz w:val="22"/>
      <w:szCs w:val="22"/>
      <w:lang w:eastAsia="zh-CN" w:val="ru-RU" w:bidi="ar-SA"/>
    </w:rPr>
  </w:style>
  <w:style w:type="paragraph" w:styleId="34" w:customStyle="1">
    <w:name w:val="Основной текст (3)"/>
    <w:basedOn w:val="Normal"/>
    <w:qFormat/>
    <w:rsid w:val="0051535a"/>
    <w:pPr>
      <w:widowControl w:val="false"/>
      <w:shd w:val="clear" w:color="auto" w:fill="FFFFFF"/>
      <w:spacing w:lineRule="atLeast" w:line="240" w:before="0" w:after="120"/>
    </w:pPr>
    <w:rPr>
      <w:rFonts w:ascii="Times New Roman" w:hAnsi="Times New Roman"/>
      <w:spacing w:val="-12"/>
      <w:sz w:val="27"/>
      <w:szCs w:val="27"/>
    </w:rPr>
  </w:style>
  <w:style w:type="paragraph" w:styleId="26" w:customStyle="1">
    <w:name w:val="Основной текст (2)"/>
    <w:basedOn w:val="Normal"/>
    <w:qFormat/>
    <w:rsid w:val="0051535a"/>
    <w:pPr>
      <w:widowControl w:val="false"/>
      <w:shd w:val="clear" w:color="auto" w:fill="FFFFFF"/>
      <w:spacing w:lineRule="atLeast" w:line="240" w:before="0" w:after="0"/>
    </w:pPr>
    <w:rPr>
      <w:rFonts w:ascii="Courier New" w:hAnsi="Courier New" w:cs="Courier New"/>
      <w:sz w:val="16"/>
      <w:szCs w:val="16"/>
    </w:rPr>
  </w:style>
  <w:style w:type="paragraph" w:styleId="WWNormal1" w:customStyle="1">
    <w:name w:val="WW-Normal1"/>
    <w:qFormat/>
    <w:rsid w:val="0051535a"/>
    <w:pPr>
      <w:widowControl/>
      <w:suppressAutoHyphens w:val="true"/>
      <w:bidi w:val="0"/>
      <w:jc w:val="left"/>
    </w:pPr>
    <w:rPr>
      <w:rFonts w:ascii="Times New Roman" w:hAnsi="Times New Roman" w:cs="Times New Roman" w:eastAsia="Times New Roman"/>
      <w:color w:val="000000"/>
      <w:kern w:val="0"/>
      <w:sz w:val="24"/>
      <w:szCs w:val="24"/>
      <w:lang w:eastAsia="zh-CN" w:val="ru-RU" w:bidi="ar-SA"/>
    </w:rPr>
  </w:style>
  <w:style w:type="paragraph" w:styleId="Default" w:customStyle="1">
    <w:name w:val="Default"/>
    <w:qFormat/>
    <w:rsid w:val="0051535a"/>
    <w:pPr>
      <w:widowControl/>
      <w:suppressAutoHyphens w:val="true"/>
      <w:bidi w:val="0"/>
      <w:jc w:val="left"/>
    </w:pPr>
    <w:rPr>
      <w:rFonts w:ascii="Times New Roman" w:hAnsi="Times New Roman" w:eastAsia="Calibri" w:cs="Times New Roman"/>
      <w:color w:val="000000"/>
      <w:kern w:val="0"/>
      <w:sz w:val="24"/>
      <w:szCs w:val="24"/>
      <w:lang w:eastAsia="zh-CN" w:bidi="hi-IN" w:val="ru-RU"/>
    </w:rPr>
  </w:style>
  <w:style w:type="paragraph" w:styleId="ListParagraph">
    <w:name w:val="List Paragraph"/>
    <w:basedOn w:val="Normal"/>
    <w:uiPriority w:val="34"/>
    <w:qFormat/>
    <w:rsid w:val="0051535a"/>
    <w:pPr>
      <w:widowControl w:val="false"/>
      <w:suppressAutoHyphens w:val="true"/>
      <w:spacing w:lineRule="auto" w:line="240" w:before="0" w:after="0"/>
      <w:ind w:left="720" w:hanging="0"/>
      <w:contextualSpacing/>
    </w:pPr>
    <w:rPr>
      <w:rFonts w:ascii="Arial" w:hAnsi="Arial" w:cs="Arial"/>
      <w:sz w:val="18"/>
      <w:szCs w:val="18"/>
      <w:lang w:eastAsia="zh-CN"/>
    </w:rPr>
  </w:style>
  <w:style w:type="paragraph" w:styleId="124" w:customStyle="1">
    <w:name w:val="Обычный (веб)1"/>
    <w:basedOn w:val="Normal"/>
    <w:qFormat/>
    <w:rsid w:val="0051535a"/>
    <w:pPr>
      <w:suppressAutoHyphens w:val="true"/>
      <w:spacing w:lineRule="auto" w:line="240" w:before="280" w:after="280"/>
    </w:pPr>
    <w:rPr>
      <w:rFonts w:ascii="Times New Roman" w:hAnsi="Times New Roman"/>
      <w:sz w:val="24"/>
      <w:szCs w:val="24"/>
      <w:lang w:eastAsia="zh-CN"/>
    </w:rPr>
  </w:style>
  <w:style w:type="paragraph" w:styleId="Western" w:customStyle="1">
    <w:name w:val="western"/>
    <w:basedOn w:val="Normal"/>
    <w:qFormat/>
    <w:rsid w:val="0051535a"/>
    <w:pPr>
      <w:spacing w:lineRule="auto" w:line="288" w:before="280" w:after="142"/>
      <w:jc w:val="center"/>
    </w:pPr>
    <w:rPr>
      <w:rFonts w:ascii="Times New Roman" w:hAnsi="Times New Roman"/>
      <w:color w:val="000000"/>
      <w:sz w:val="24"/>
      <w:szCs w:val="24"/>
      <w:lang w:eastAsia="zh-CN"/>
    </w:rPr>
  </w:style>
  <w:style w:type="paragraph" w:styleId="Style36">
    <w:name w:val="Header"/>
    <w:basedOn w:val="Normal"/>
    <w:pPr/>
    <w:rPr/>
  </w:style>
  <w:style w:type="paragraph" w:styleId="Style37">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e">
    <w:name w:val="Table Grid"/>
    <w:basedOn w:val="a1"/>
    <w:uiPriority w:val="59"/>
    <w:rsid w:val="004146c5"/>
    <w:pPr>
      <w:jc w:val="both"/>
    </w:pPr>
    <w:rPr>
      <w:lang w:eastAsia="en-US"/>
      <w:sz w:val="28"/>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minskoe.ru/"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1427-4937-43ED-966B-65D683A7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LibreOffice/5.4.4.2$Windows_x86 LibreOffice_project/2524958677847fb3bb44820e40380acbe820f960</Application>
  <Pages>62</Pages>
  <Words>11271</Words>
  <Characters>82498</Characters>
  <CharactersWithSpaces>91423</CharactersWithSpaces>
  <Paragraphs>2531</Paragraphs>
  <Company>Васильев В.С. Иваново-2011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2020-03-16T12:34:00Z</dcterms:created>
  <dc:creator>ConsultantPlus</dc:creator>
  <dc:description/>
  <dc:language>ru-RU</dc:language>
  <cp:lastModifiedBy>Балуева</cp:lastModifiedBy>
  <cp:lastPrinted>2020-03-16T12:40:00Z</cp:lastPrinted>
  <dcterms:modified xsi:type="dcterms:W3CDTF">2020-03-16T12:41:00Z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Васильев В.С. Иваново-2011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