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>
          <w:rFonts w:ascii="Times New Roman" w:hAnsi="Times New Roman" w:eastAsia="Times New Roman" w:cs="Times New Roman"/>
          <w:b/>
          <w:b/>
          <w:bCs/>
          <w:color w:val="C9211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C9211E"/>
          <w:sz w:val="28"/>
          <w:szCs w:val="28"/>
        </w:rPr>
      </w:r>
    </w:p>
    <w:p>
      <w:pPr>
        <w:pStyle w:val="Style22"/>
        <w:jc w:val="right"/>
        <w:rPr>
          <w:rFonts w:ascii="Times New Roman" w:hAnsi="Times New Roman" w:eastAsia="Times New Roman" w:cs="Times New Roman"/>
          <w:b/>
          <w:b/>
          <w:bCs/>
          <w:color w:val="C9211E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2713990</wp:posOffset>
            </wp:positionH>
            <wp:positionV relativeFrom="paragraph">
              <wp:posOffset>-10795</wp:posOffset>
            </wp:positionV>
            <wp:extent cx="538480" cy="6985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" t="-63" r="-7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C9211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C9211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2"/>
        <w:jc w:val="right"/>
        <w:rPr>
          <w:rFonts w:ascii="Times New Roman" w:hAnsi="Times New Roman" w:cs="Times New Roman"/>
          <w:b/>
          <w:b/>
          <w:b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-113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0" w:name="__DdeLink__421_61913848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АДМИНИСТРАЦИЯ  ИЛЬИНСКОГО МУНИЦИПАЛЬНОГО РАЙОНА</w:t>
      </w:r>
      <w:r>
        <w:rPr>
          <w:rFonts w:cs="Times New Roman" w:ascii="Times New Roman" w:hAnsi="Times New Roman"/>
          <w:b w:val="false"/>
          <w:bCs w:val="false"/>
          <w:spacing w:val="20"/>
          <w:sz w:val="28"/>
          <w:szCs w:val="28"/>
        </w:rPr>
        <w:t xml:space="preserve"> ИВАНОВСКОЙ ОБЛАСТИ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val="en-US" w:eastAsia="zh-CN" w:bidi="ar-SA"/>
        </w:rPr>
        <w:t>21.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val="ru-RU" w:eastAsia="zh-CN" w:bidi="ar-SA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0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val="ru-RU" w:eastAsia="zh-CN" w:bidi="ar-SA"/>
        </w:rPr>
        <w:t>.</w:t>
      </w:r>
      <w:r>
        <w:rPr>
          <w:rFonts w:cs="Times New Roman" w:ascii="Times New Roman" w:hAnsi="Times New Roman"/>
          <w:sz w:val="28"/>
        </w:rPr>
        <w:t xml:space="preserve">2022 года  № 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val="ru-RU" w:eastAsia="zh-CN" w:bidi="ar-SA"/>
        </w:rPr>
        <w:t>323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п. Ильинское-Хованское</w:t>
      </w:r>
    </w:p>
    <w:p>
      <w:pPr>
        <w:pStyle w:val="Style22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PlainText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 xml:space="preserve">Об утверждении Положения о  Ильинском </w:t>
      </w: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>территориальном</w:t>
      </w:r>
      <w:r>
        <w:rPr>
          <w:rFonts w:eastAsia="Calibri" w:ascii="Times New Roman" w:hAnsi="Times New Roman"/>
          <w:b/>
          <w:sz w:val="28"/>
          <w:szCs w:val="28"/>
        </w:rPr>
        <w:t xml:space="preserve"> звене </w:t>
      </w: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>Ивановской областной</w:t>
      </w:r>
      <w:r>
        <w:rPr>
          <w:rFonts w:eastAsia="Calibri" w:ascii="Times New Roman" w:hAnsi="Times New Roman"/>
          <w:b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  </w:t>
      </w:r>
    </w:p>
    <w:p>
      <w:pPr>
        <w:pStyle w:val="PlainText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PlainTex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на основании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Администрации Ивановской области от 28.07.2004 № 84-па «Об утверждении Положения об Ивановской областной подсистеме единой государственной системы предупреждения и ликвидации чрезвычайных ситуаций», в целях совершенствования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Ильинского территориального</w:t>
      </w:r>
      <w:r>
        <w:rPr>
          <w:rFonts w:eastAsia="Calibri" w:ascii="Times New Roman" w:hAnsi="Times New Roman"/>
          <w:sz w:val="28"/>
          <w:szCs w:val="28"/>
        </w:rPr>
        <w:t xml:space="preserve"> звена Ивановской областной  подсистемы единой государственной системы предупреждения и ликвидации чрезвычайных ситуаций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eastAsia="Calibri" w:ascii="Times New Roman" w:hAnsi="Times New Roman"/>
          <w:sz w:val="28"/>
          <w:szCs w:val="28"/>
        </w:rPr>
        <w:t xml:space="preserve">дминистрация Ильинского муниципального района </w:t>
      </w:r>
      <w:r>
        <w:rPr>
          <w:rFonts w:eastAsia="Calibri"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PlainText"/>
        <w:ind w:firstLine="454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PlainTex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1. Утвердить Положение о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Ильинском территориальном</w:t>
      </w:r>
      <w:r>
        <w:rPr>
          <w:rFonts w:eastAsia="Calibri" w:ascii="Times New Roman" w:hAnsi="Times New Roman"/>
          <w:sz w:val="28"/>
          <w:szCs w:val="28"/>
        </w:rPr>
        <w:t xml:space="preserve"> звене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Ивановской областной</w:t>
      </w:r>
      <w:r>
        <w:rPr>
          <w:rFonts w:eastAsia="Calibri"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 (</w:t>
      </w:r>
      <w:hyperlink w:anchor="sub_1000">
        <w:r>
          <w:rPr>
            <w:rStyle w:val="Style16"/>
            <w:rFonts w:eastAsia="Calibri" w:ascii="Times New Roman" w:hAnsi="Times New Roman"/>
            <w:sz w:val="28"/>
            <w:szCs w:val="28"/>
          </w:rPr>
          <w:t>Приложение</w:t>
        </w:r>
      </w:hyperlink>
      <w:r>
        <w:rPr>
          <w:rFonts w:eastAsia="Calibri" w:ascii="Times New Roman" w:hAnsi="Times New Roman"/>
          <w:sz w:val="28"/>
          <w:szCs w:val="28"/>
        </w:rPr>
        <w:t xml:space="preserve"> 1).</w:t>
      </w:r>
    </w:p>
    <w:p>
      <w:pPr>
        <w:pStyle w:val="PlainTex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Calibri" w:ascii="Times New Roman" w:hAnsi="Times New Roman"/>
          <w:sz w:val="28"/>
          <w:szCs w:val="28"/>
        </w:rPr>
        <w:t xml:space="preserve">. </w:t>
      </w: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72F"/>
          <w:spacing w:val="0"/>
          <w:kern w:val="0"/>
          <w:sz w:val="28"/>
          <w:szCs w:val="28"/>
          <w:lang w:val="ru-RU" w:eastAsia="ru-RU" w:bidi="ar-SA"/>
        </w:rPr>
        <w:t>Отменить</w:t>
      </w: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72F"/>
          <w:spacing w:val="0"/>
          <w:sz w:val="28"/>
          <w:szCs w:val="28"/>
          <w:lang w:val="ru-RU"/>
        </w:rPr>
        <w:t xml:space="preserve"> </w:t>
      </w:r>
      <w:r>
        <w:fldChar w:fldCharType="begin"/>
      </w:r>
      <w:r>
        <w:instrText> HYPERLINK "https://internet.garant.ru/" \l "/document/28324508/entry/0"</w:instrText>
      </w:r>
      <w:r>
        <w:fldChar w:fldCharType="separate"/>
      </w:r>
      <w:bookmarkStart w:id="1" w:name="p_17"/>
      <w:bookmarkEnd w:id="1"/>
      <w:r>
        <w:rPr>
          <w:rStyle w:val="Style16"/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постановление</w:t>
      </w:r>
      <w:r>
        <w:fldChar w:fldCharType="end"/>
      </w: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 Администрации Ильинского муниципального района от </w:t>
      </w: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02.09.2013 №295</w:t>
      </w: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Ильинского муниципального района Ивановской области».</w:t>
      </w:r>
    </w:p>
    <w:p>
      <w:pPr>
        <w:pStyle w:val="PlainTex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3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.  Опубликовать (обнародовать) настоящее постановление в официальном сетевом издании — официальном сайте Ильинского муниципального района Ивановской области </w:t>
      </w:r>
      <w:hyperlink r:id="rId3">
        <w:r>
          <w:rPr>
            <w:rStyle w:val="Style16"/>
            <w:rFonts w:eastAsia="Calibri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en-US"/>
          </w:rPr>
          <w:t>www.admilinskoe.ru</w:t>
        </w:r>
      </w:hyperlink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информационно-телекоммуникационной сети «Интернет».</w:t>
      </w:r>
    </w:p>
    <w:p>
      <w:pPr>
        <w:pStyle w:val="PlainTex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после его официального опубликования (обнародования).</w:t>
      </w:r>
    </w:p>
    <w:p>
      <w:pPr>
        <w:pStyle w:val="PlainText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 w:eastAsia="zh-CN" w:bidi="ar-SA"/>
        </w:rPr>
        <w:t xml:space="preserve">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>
      <w:pPr>
        <w:pStyle w:val="PlainText"/>
        <w:ind w:firstLine="454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PlainText"/>
        <w:ind w:firstLine="454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PlainText"/>
        <w:ind w:firstLine="454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PlainText"/>
        <w:ind w:firstLine="454"/>
        <w:jc w:val="both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>Глава   Ильинского</w:t>
      </w:r>
    </w:p>
    <w:p>
      <w:pPr>
        <w:pStyle w:val="PlainText"/>
        <w:ind w:firstLine="454"/>
        <w:jc w:val="both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 xml:space="preserve">муниципального района                                       </w:t>
      </w:r>
      <w:bookmarkEnd w:id="0"/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>С.И.Васютинский</w:t>
      </w:r>
      <w:r>
        <w:br w:type="page"/>
      </w:r>
    </w:p>
    <w:p>
      <w:pPr>
        <w:pStyle w:val="Normal"/>
        <w:keepNext w:val="true"/>
        <w:spacing w:lineRule="atLeast" w:line="20" w:before="0" w:after="0"/>
        <w:ind w:firstLine="454"/>
        <w:jc w:val="right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Приложение 1</w:t>
      </w:r>
    </w:p>
    <w:p>
      <w:pPr>
        <w:pStyle w:val="Normal"/>
        <w:spacing w:lineRule="atLeast" w:line="20" w:before="0" w:after="0"/>
        <w:ind w:firstLine="454"/>
        <w:jc w:val="right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к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постановлению </w:t>
      </w:r>
      <w:r>
        <w:rPr>
          <w:rStyle w:val="Style14"/>
          <w:rFonts w:eastAsia="" w:cs="Times New Roman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Style w:val="Style14"/>
          <w:rFonts w:cs="Times New Roman" w:ascii="Times New Roman" w:hAnsi="Times New Roman"/>
          <w:b w:val="false"/>
          <w:color w:val="000000"/>
          <w:sz w:val="28"/>
          <w:szCs w:val="28"/>
        </w:rPr>
        <w:t xml:space="preserve">дминистрации </w:t>
      </w:r>
    </w:p>
    <w:p>
      <w:pPr>
        <w:pStyle w:val="Normal"/>
        <w:spacing w:lineRule="atLeast" w:line="20" w:before="0" w:after="0"/>
        <w:ind w:firstLine="454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Ильинского муниципального района </w:t>
      </w:r>
    </w:p>
    <w:p>
      <w:pPr>
        <w:pStyle w:val="Normal"/>
        <w:spacing w:lineRule="atLeast" w:line="20" w:before="0" w:after="0"/>
        <w:ind w:firstLine="454"/>
        <w:jc w:val="right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от 21.1</w:t>
      </w:r>
      <w:r>
        <w:rPr>
          <w:rStyle w:val="Style13"/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.2022 г. № 323</w:t>
      </w:r>
    </w:p>
    <w:p>
      <w:pPr>
        <w:pStyle w:val="Normal"/>
        <w:spacing w:lineRule="atLeast" w:line="20" w:before="0" w:after="0"/>
        <w:ind w:firstLine="454"/>
        <w:jc w:val="right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tLeast" w:line="20" w:before="0" w:after="0"/>
        <w:ind w:firstLine="454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Положение </w:t>
        <w:br/>
        <w:t xml:space="preserve">о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 xml:space="preserve">Ильинском территориальном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звене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8"/>
          <w:szCs w:val="28"/>
          <w:lang w:val="ru-RU" w:eastAsia="ru-RU" w:bidi="ar-SA"/>
        </w:rPr>
        <w:t>Ивановской областной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</w:t>
      </w:r>
    </w:p>
    <w:p>
      <w:pPr>
        <w:pStyle w:val="Normal"/>
        <w:spacing w:lineRule="atLeast" w:line="20" w:before="0" w:after="0"/>
        <w:ind w:firstLine="454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Ильинского территориального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звена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Ивановской областной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(далее — Ильинское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>ОП РСЧС).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Ильинское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ИОП РСЧС объединяет органы управления, силы и средства органов местного самоуправления и организаций, расположенных на территории Ильинского муниципального района Ивановской области,  в полномочия которых входит решение вопросов в области защиты населения и территорий от чрезвычайных ситуаций, в том числе по обеспечению безопасности людей на водных объектах,  и осуществляет свою деятельность в целях выполнения задач, предусмотренных </w:t>
      </w:r>
      <w:hyperlink r:id="rId4">
        <w:r>
          <w:rPr>
            <w:rStyle w:val="Style16"/>
            <w:rFonts w:eastAsia="Times New Roman" w:cs="Times New Roman"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от 21 декабря 1994 № 68-ФЗ «О защите населения и территорий от чрезвычайных ситуаций природного и техногенного характера».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На каждом уровне Ильинского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ИОП РСЧС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создаются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Ильинского Т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ИОП РСЧС, системы оповещения населения о чрезвычайных ситуациях и системы информирования населения о чрезвычайных ситуациях.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Координационными органами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являются: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 уровне муниципально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— комиссия по предупреждению и ликвидации чрезвычайных ситуаций и обеспечению пожарной безопасности Ильинского муниципального района  (далее -  КЧС и ОПБ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Ильинского муниципального района)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 объектовом уровне - комисси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(далее - КЧС и ОПБ организации).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4.1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Образование, реорганизация и управление КЧС и ОПБ, определение их компетенции, утверждение руководителей и персонального состава осуществляются соответственно решениями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рганов местного самоуправления и организациями.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Компетенция КЧС и ОПБ, а также порядок принятия решений определяются в положениях о них или в решениях об их образовании.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КЧС и ОПБ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Ильинского муниципального района возглавляет Глава Ильинского муниципального района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КЧС и ОПБ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4.2.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Основными задачами КЧС и ОПБ в соответствии с их компетенцией являются: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разработка предложений по реализации государственной политик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области предупреждения и ликвидации чрезвычайных ситуаций и обеспечения пожарной безопасности;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координация деятельности органов управления и сил органов местного самоуправления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муниципального района и организаций по предупреждению и ликвидации чрезвычайных ситуаций на соответствующих уровнях Ильинского ТЗ ИОП РСЧС;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обеспечение согласованности действий органов местного самоуправления и организаций Ильинского муниципального района при решении задач в области предупреждения и ликвидации чрезвычайных ситуаций и обеспечения пожарной безопасности, а также восстановления и  строительства жилых домов, объектов жилищно-коммунального хозяйства, социальной сферы, производственной и инженерной инфраструктур, поврежденных и разрушенных в результате чрезвычайных ситуаций;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рассмотрение вопросов о привлечении сил и средств гражданской обороны к организации и проведению мероприятий по предупреждению и ликвидации чрезвычайных ситуаций в порядке, установленном законодательством Российской Федерацией о гражданской обороне;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рассмотрения вопросов об организации оповещения и информирования населения о чрезвычайных ситуациях;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Иные задачи могут быть возложены на соответствующие комиссии по предупреждению и ликвидации чрезвычайных ситуаций и  обеспечению пожарной безопасности решениями органов исполнительной власти Ивановской области, органов местного самоуправления и организаций Ильинского муниципального района в соответствии с законодательством Российской Федерации и законодательством Ивановской области, нормативными правовыми актами органов местного самоуправления.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Постоянно действующими органами управления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являются: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 уровне муниципального района - отдел по делам ГО, ЧС и мобилизационной работе администрации Ильинского муниципального района;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 объектовом уровне - структурные подразделения организаций (работники), уполномоченные на решение задач в области защиты населения и территорий от чрезвычайных ситуаций и (или) гражданской обороны.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Постоянно действующие органы управления 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создаются и осуществляют свою деятельность в порядке установленном законодательством Российской Федерации и иными нормативными правовыми актами.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Компетенция и полномочия постоянно действующ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их органов управления  Ильинского ТЗ ИОП РСЧС определяются соответствующими положениями о них.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Органами повседневного управления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являются: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на уровне муниципального района - единая дежурно-диспетчерская служба Ильинского муниципального района (далее – ЕДДС), дежурно 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объектовом уровне —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подразделения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организаций (объектов),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Компетенция и полномочия органов повседневного управления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 определяются соответствующими положениями о них или уставами указанных органов управления.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.1.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Обеспечение координации деятельности органов повседневного управления Ильинского ТЗ ИОП РСЧС и гражданской обороны, организации информационного взаимодействия территориальных органов федеральных органов исполнительной власти по Ивановской области, органов исполнительной власти Ивановской области, органов местного самоуправления и организаций при решении задач в области защиты населения и территори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 Ильинского муниципального района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 Ильинского муниципального района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 чрезвычайных ситуаций и гражданской обороны  осуществля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 единая дежурно-диспетчерская служба Ильинского муниципального района в соответствии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обеспечения на муниципальном уровне едиными дежурно-диспетчерскими службами муниципальных образований Ивановской области координации деятельности органов повседневного управления Ивановской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муниципальных образований Ивановской области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обороны, утвержденного постановлением Администрации Ивановской области от 28.07.2004 №84-па (редакция от 14.04.2022 №177-п) «Об утверждении Положения об Ивановской областной подсистеме единой государственной системы предупреждения и ликвидации чрезвычайных ситуаций».</w:t>
      </w:r>
    </w:p>
    <w:p>
      <w:pPr>
        <w:pStyle w:val="Normal"/>
        <w:spacing w:lineRule="atLeast" w:line="20" w:before="0" w:after="0"/>
        <w:ind w:firstLine="454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7. Размещение органов управления Ильинского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РСЧС 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К силам и средствам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относятся специально подготовленные силы и средства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Администрации Ильинского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>,  организаций и предприятий, общественных объединений, предназначенные и выделяемые (привлекаемые) для предупреждения и ликвидации чрезвычайных ситуаций.</w:t>
      </w:r>
    </w:p>
    <w:p>
      <w:pPr>
        <w:pStyle w:val="Normal"/>
        <w:spacing w:lineRule="atLeast" w:line="20" w:before="0" w:after="0"/>
        <w:ind w:firstLine="454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color w:val="1D0605"/>
          <w:sz w:val="28"/>
          <w:szCs w:val="28"/>
        </w:rPr>
        <w:t xml:space="preserve">Организация, состав сил и средств Ильинского </w:t>
      </w:r>
      <w:r>
        <w:rPr>
          <w:rFonts w:eastAsia="Times New Roman" w:cs="Times New Roman" w:ascii="Times New Roman" w:hAnsi="Times New Roman"/>
          <w:color w:val="1D0605"/>
          <w:kern w:val="0"/>
          <w:sz w:val="28"/>
          <w:szCs w:val="28"/>
          <w:lang w:val="ru-RU" w:eastAsia="ru-RU" w:bidi="ar-SA"/>
        </w:rPr>
        <w:t>ТЗ ИОП</w:t>
      </w:r>
      <w:r>
        <w:rPr>
          <w:rFonts w:eastAsia="Times New Roman" w:cs="Times New Roman" w:ascii="Times New Roman" w:hAnsi="Times New Roman"/>
          <w:color w:val="1D0605"/>
          <w:sz w:val="28"/>
          <w:szCs w:val="28"/>
        </w:rPr>
        <w:t xml:space="preserve"> РСЧС, а также порядок их деятельности определя</w:t>
      </w:r>
      <w:r>
        <w:rPr>
          <w:rFonts w:eastAsia="Times New Roman" w:cs="Times New Roman" w:ascii="Times New Roman" w:hAnsi="Times New Roman"/>
          <w:color w:val="1D0605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 w:ascii="Times New Roman" w:hAnsi="Times New Roman"/>
          <w:color w:val="1D0605"/>
          <w:sz w:val="28"/>
          <w:szCs w:val="28"/>
        </w:rPr>
        <w:t>тся положением о них, утверждае</w:t>
      </w:r>
      <w:r>
        <w:rPr>
          <w:rFonts w:eastAsia="Times New Roman" w:cs="Times New Roman" w:ascii="Times New Roman" w:hAnsi="Times New Roman"/>
          <w:color w:val="1D0605"/>
          <w:kern w:val="0"/>
          <w:sz w:val="28"/>
          <w:szCs w:val="28"/>
          <w:lang w:val="ru-RU" w:eastAsia="ru-RU" w:bidi="ar-SA"/>
        </w:rPr>
        <w:t xml:space="preserve">мое   постановлением </w:t>
      </w:r>
      <w:r>
        <w:rPr>
          <w:rFonts w:eastAsia="Times New Roman" w:cs="Times New Roman" w:ascii="Times New Roman" w:hAnsi="Times New Roman"/>
          <w:color w:val="1D06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D0605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color w:val="1D0605"/>
          <w:sz w:val="28"/>
          <w:szCs w:val="28"/>
        </w:rPr>
        <w:t>дминистраци</w:t>
      </w:r>
      <w:r>
        <w:rPr>
          <w:rFonts w:eastAsia="Times New Roman" w:cs="Times New Roman" w:ascii="Times New Roman" w:hAnsi="Times New Roman"/>
          <w:color w:val="1D0605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color w:val="1D0605"/>
          <w:sz w:val="28"/>
          <w:szCs w:val="28"/>
        </w:rPr>
        <w:t xml:space="preserve"> Ильинского муниципального района.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331616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color w:val="331616"/>
          <w:sz w:val="28"/>
          <w:szCs w:val="28"/>
        </w:rPr>
        <w:t xml:space="preserve">. В состав сил и средств Ильинского </w:t>
      </w:r>
      <w:r>
        <w:rPr>
          <w:rFonts w:eastAsia="Times New Roman" w:cs="Times New Roman" w:ascii="Times New Roman" w:hAnsi="Times New Roman"/>
          <w:color w:val="331616"/>
          <w:kern w:val="0"/>
          <w:sz w:val="28"/>
          <w:szCs w:val="28"/>
          <w:lang w:val="ru-RU" w:eastAsia="ru-RU" w:bidi="ar-SA"/>
        </w:rPr>
        <w:t>ТЗ</w:t>
      </w:r>
      <w:r>
        <w:rPr>
          <w:rFonts w:eastAsia="Times New Roman" w:cs="Times New Roman" w:ascii="Times New Roman" w:hAnsi="Times New Roman"/>
          <w:color w:val="3316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1616"/>
          <w:kern w:val="0"/>
          <w:sz w:val="28"/>
          <w:szCs w:val="28"/>
          <w:lang w:val="ru-RU" w:eastAsia="ru-RU" w:bidi="ar-SA"/>
        </w:rPr>
        <w:t>ИО</w:t>
      </w:r>
      <w:r>
        <w:rPr>
          <w:rFonts w:eastAsia="Times New Roman" w:cs="Times New Roman" w:ascii="Times New Roman" w:hAnsi="Times New Roman"/>
          <w:color w:val="331616"/>
          <w:sz w:val="28"/>
          <w:szCs w:val="28"/>
        </w:rPr>
        <w:t>П РСЧС входят силы и</w:t>
      </w: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Перечень сил постоянной готовности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 РСЧС утверждается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дминистрацией Ильинского муниципального района. Состав и структуру сил постоянной готовности определяют создающие их органы местного самоуправления, организации и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общественные объединения</w:t>
      </w:r>
      <w:r>
        <w:rPr>
          <w:rFonts w:eastAsia="Times New Roman" w:cs="Times New Roman" w:ascii="Times New Roman" w:hAnsi="Times New Roman"/>
          <w:sz w:val="28"/>
          <w:szCs w:val="28"/>
        </w:rPr>
        <w:t>, исходя из возложенных на них задач по предупреждению и ликвидации чрезвычайных ситуаций.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sz w:val="28"/>
          <w:szCs w:val="28"/>
        </w:rPr>
        <w:t>. Координацию деятельности аварийно-спасательных служб и аварийно-спасательных формирований на территории Ильинского муниципального района осуществляет отдел по делам ГО, ЧС и мобилизационной работ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администрации Ильинского муниципального района.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Привлечение аварийно-спасательных служб и аварийно-спасательных формирований к ликвидации чрезвычайных ситуаций осуществляется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1616"/>
          <w:spacing w:val="0"/>
          <w:sz w:val="28"/>
          <w:szCs w:val="28"/>
        </w:rPr>
        <w:t>в соответствии со статьей 13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1616"/>
          <w:spacing w:val="0"/>
          <w:sz w:val="28"/>
          <w:szCs w:val="28"/>
          <w:u w:val="none"/>
        </w:rPr>
        <w:t> </w:t>
      </w:r>
      <w:r>
        <w:fldChar w:fldCharType="begin"/>
      </w:r>
      <w:r>
        <w:instrText> HYPERLINK "https://docs.cntd.ru/document/9013096" \l "64U0IK"</w:instrText>
      </w:r>
      <w:r>
        <w:fldChar w:fldCharType="separate"/>
      </w:r>
      <w:r>
        <w:rPr>
          <w:rStyle w:val="Style16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1616"/>
          <w:spacing w:val="0"/>
          <w:sz w:val="28"/>
          <w:szCs w:val="28"/>
          <w:u w:val="none"/>
        </w:rPr>
        <w:t>Федерального закона от 22.08.1995 N 151-ФЗ "Об аварийно-спасательных службах и статусе спасателей"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sz w:val="28"/>
          <w:szCs w:val="28"/>
        </w:rPr>
        <w:t>П РСЧС.</w:t>
      </w:r>
    </w:p>
    <w:p>
      <w:pPr>
        <w:pStyle w:val="Normal"/>
        <w:spacing w:lineRule="atLeast" w:line="20" w:before="0" w:after="0"/>
        <w:ind w:firstLine="454"/>
        <w:jc w:val="both"/>
        <w:rPr/>
      </w:pPr>
      <w:bookmarkStart w:id="2" w:name="sub_110"/>
      <w:bookmarkEnd w:id="2"/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Подготовка работников органов местного самоуправления и организаций, включенных в состав органов управления Ильинского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sz w:val="28"/>
          <w:szCs w:val="28"/>
        </w:rPr>
        <w:t>П РСЧС, организуется в порядке, установленном Правительством Российской Федерации, Правительством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Методическое руководство, координацию и контроль за подготовкой населения в области защиты от чрезвычайных ситуаций осуществляет ГУ МЧС России по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161313"/>
          <w:kern w:val="0"/>
          <w:sz w:val="28"/>
          <w:szCs w:val="28"/>
          <w:lang w:val="ru-RU" w:eastAsia="ru-RU" w:bidi="ar-SA"/>
        </w:rPr>
        <w:t>13</w:t>
      </w:r>
      <w:r>
        <w:rPr>
          <w:rFonts w:eastAsia="Times New Roman" w:cs="Times New Roman" w:ascii="Times New Roman" w:hAnsi="Times New Roman"/>
          <w:color w:val="161313"/>
          <w:sz w:val="28"/>
          <w:szCs w:val="28"/>
        </w:rPr>
        <w:t>. Готовность аварийно-спасательных служб и аварийно-спасательных формирований к реагированию на чрезвычайные ситуации и проведению работ по их лик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видации проверяется в ходе аттестации, а также в ходе проверок, осуществляемых в пределах своих полномочий ГУ МЧС России по Ивановской области,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областными подразделениями контрольных и надзорных органов, а также органами исполнительной власти Ивановской области, органами местного самоуправления и организациями, создающими указанные службы и формирования.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/>
          <w:color w:val="161313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. Для ликвидации чрезвычайных ситуаций создаются и используются:</w:t>
      </w:r>
    </w:p>
    <w:p>
      <w:pPr>
        <w:pStyle w:val="Normal"/>
        <w:spacing w:lineRule="atLeast" w:line="20" w:before="0" w:after="0"/>
        <w:ind w:firstLine="454"/>
        <w:jc w:val="both"/>
        <w:rPr/>
      </w:pPr>
      <w:bookmarkStart w:id="3" w:name="P0060_1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резервы финансовых и материальных ресурсов </w:t>
      </w:r>
      <w:r>
        <w:rPr>
          <w:rFonts w:eastAsia="" w:cs="" w:ascii="Times New Roman" w:hAnsi="Times New Roman" w:cstheme="minorBidi" w:eastAsiaTheme="minorEastAsia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Администрации Ильинского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и организаций за счет бюджетов  органов местного самоуправления и средств организаций.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правовыми актами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дминистрации Ильинского муниципального района и решениями руководителей организаций.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Номенклатура и объем резервов материальных ресурсов для ликвидации чрезвычайных ситуаций и первоочередного жизнеобеспечения населения в ЧС, а также контроль за их созданием, хранением, использованием и восполнением устанавливаются создающим их органом. При этом объем и номенклатура резерва материальных ресурсов должны составлять не менее необходимой потребности обеспечения вероятной наиболее крупной чрезвычайной ситуации в пределах района.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. Управление Ильинск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им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. Информационное обеспечение в Ильинском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>
      <w:pPr>
        <w:pStyle w:val="Normal"/>
        <w:spacing w:lineRule="atLeast" w:line="20" w:before="0" w:after="0"/>
        <w:ind w:firstLine="454"/>
        <w:jc w:val="both"/>
        <w:rPr>
          <w:color w:val="161313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пожарах, чрезвычайных ситуациях, назначенный федеральными органами исполнительной власти в области связи (01, 02, 03, 04), номер телефона ЕДДС Ильинского муниципального района ( 8 (493 53) 217 09).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>дминистраци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ей Ильинского 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района, поселений и организациями в порядке, установленном действующим законодательством.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Проведение мероприятий по предупреждению и ликвидации чрезвычайных ситуаций в рамках единой системы осуществляется на основе плана действий по предупреждению и ликвидации чрезвычайных ситуаций на территории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Ильинского муниципального района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и планов действий по предупреждению и ликвидации чрезвычайных ситуаций организаций.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Организационно-методическое руководство планированием действий в рамках 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П </w:t>
      </w:r>
      <w:r>
        <w:rPr>
          <w:rFonts w:eastAsia="Times New Roman" w:cs="Times New Roman" w:ascii="Times New Roman" w:hAnsi="Times New Roman"/>
          <w:sz w:val="28"/>
          <w:szCs w:val="28"/>
        </w:rPr>
        <w:t>РСЧС осуществляет ГУ МЧС России по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При отсутствии угрозы возникновения чрезвычайных ситуаций на объектах, территориях или акваториях органы управления и силы 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РСЧС функционируют в режиме повседневной деятельности.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Решениями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Главы Ильинского муниципального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руководителями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РСЧС может устанавливаться один из следующих режимов функционирования: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sz w:val="28"/>
          <w:szCs w:val="28"/>
        </w:rPr>
        <w:t>ежим повышенной готовности - при угрозе возникновения чрезвычайной ситуации;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sz w:val="28"/>
          <w:szCs w:val="28"/>
        </w:rPr>
        <w:t>ежим чрезвычайной ситуации - при возникновении и ликвидации чрезвычайной ситуации.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Решениями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Главы Ильинского муниципального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руководителями организаций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о введении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для соответствующих органов управления и сил 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РСЧС режима повышенной готовности или режима чрезвычайной ситуации определяются: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>
      <w:pPr>
        <w:pStyle w:val="Normal"/>
        <w:spacing w:lineRule="atLeast" w:line="20" w:before="0" w:after="0"/>
        <w:ind w:firstLine="454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>
      <w:pPr>
        <w:pStyle w:val="Normal"/>
        <w:keepNext w:val="true"/>
        <w:spacing w:lineRule="atLeast" w:line="20" w:before="0" w:after="0"/>
        <w:ind w:firstLine="454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областной подсистемы, а также мерах по обеспечению безопасности населения.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лава Ильинского муниципального района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и руководители организаций отменяют установленные режимы функционирования органов управления и сил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РСЧС.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Основные мероприятия, проводимые органами управления и силами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 РСЧС, определены пунктом 28 Положени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№794.</w:t>
      </w:r>
    </w:p>
    <w:p>
      <w:pPr>
        <w:pStyle w:val="Normal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При введении режима чрезвычайного положения по обстоятельствам, предусмотренным в пункте "а" статьи 3 Федерального конституционного закона "О чрезвычайном положении" </w:t>
      </w:r>
      <w:hyperlink r:id="rId5">
        <w:r>
          <w:rPr>
            <w:rStyle w:val="Style16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161313"/>
            <w:spacing w:val="0"/>
            <w:sz w:val="28"/>
            <w:szCs w:val="28"/>
            <w:u w:val="none"/>
          </w:rPr>
          <w:t>от 30.05.2001 N 3-ФКЗ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, для органов управления и сил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4" w:name="P0085_1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В режиме чрезвычайного положения органы управления и силы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5" w:name="P0086_1"/>
      <w:bookmarkEnd w:id="5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При введении режима повышенной готовности или чрезвычайной ситуации уполномоченное должностное лицо устанавливает необходимый уровень реагирования для органов управления и сил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 xml:space="preserve">П РСЧС, а также осуществляет иные полномочия в соответствии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с Федеральным законом от 21.12.1994 №68-ФЗ «О защите населения и территорий от чрезвычайных ситуаций природного и техногенного характера» и 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u w:val="none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. Ликвидация чрезвычайных ситуаций: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6" w:name="P0089_1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локального характера осуществляется силами и средствами организации;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7" w:name="P008A_1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муниципального характера осуществляется силами и средствами органов местного самоуправления;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8" w:name="P008C_1"/>
      <w:bookmarkStart w:id="9" w:name="P008D"/>
      <w:bookmarkEnd w:id="8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межмуниципального характера  осуществляется силами и средствами органов местного самоуправления, на территориях которых сложилась чрезвычайная ситуация.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0" w:name="P008E_1"/>
      <w:bookmarkEnd w:id="1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 xml:space="preserve">При недостаточности указанных сил и средств привлекаются в установленном порядке силы и средства исполнительных органов государственной власти Ивановской области. 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u w:val="none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1" w:name="P0091_1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Ивановской области, планами действий по предупреждению и ликвидации чрезвычайных ситуаций или назначенных органами местного самоуправления, руководителями организаций Ильинского муниципального района, к полномочиям которых отнесена ликвидация чрезвычайных ситуаций.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2" w:name="P0093_1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Руководители ликвидации чрезвычайных ситуаций по согласованию с  органами местного самоуправления и организациями Ильинского муниципального района,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3" w:name="P0095_1"/>
      <w:bookmarkEnd w:id="13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u w:val="none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 xml:space="preserve">. Финансовое обеспечение функционирования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Ильинского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u w:val="none"/>
          <w:lang w:val="ru-RU" w:eastAsia="ru-RU" w:bidi="ar-SA"/>
        </w:rPr>
        <w:t>ТЗ ИО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 имущества) в соответствии с законодательством Российской Федерации.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4" w:name="P0099_1"/>
      <w:bookmarkEnd w:id="14"/>
      <w:r>
        <w:rPr>
          <w:rFonts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</w:rPr>
        <w:t>Организации всех форм собственности, находящиеся в зоне чрезвычайной ситуации, участвуют в ее ликвидации за счет собственных средств.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5" w:name="P009A_1"/>
      <w:bookmarkEnd w:id="15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Ивановской области.</w:t>
      </w:r>
    </w:p>
    <w:p>
      <w:pPr>
        <w:pStyle w:val="Normal"/>
        <w:keepNext w:val="true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При недостаточности указанных средств и целях оперативной ликвидации последствий чрезвычайных ситуаций администрация Ильинского муниципального района может обращаться в Правительство Ивановской области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kern w:val="0"/>
          <w:sz w:val="28"/>
          <w:szCs w:val="28"/>
          <w:u w:val="none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61313"/>
          <w:spacing w:val="0"/>
          <w:sz w:val="28"/>
          <w:szCs w:val="28"/>
          <w:u w:val="none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>
      <w:pPr>
        <w:pStyle w:val="Normal"/>
        <w:keepNext w:val="true"/>
        <w:spacing w:lineRule="atLeast" w:line="2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Тушение пожаров в лесах осуществляется в соответствии с  </w:t>
      </w:r>
      <w:hyperlink r:id="rId6">
        <w:r>
          <w:rPr>
            <w:rStyle w:val="Style16"/>
            <w:rFonts w:eastAsia="Times New Roman" w:cs="Times New Roman"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Российской Федерации и Ивановской области.</w:t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3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8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8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8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8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8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8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"/>
        <w:widowControl/>
        <w:spacing w:lineRule="atLeast" w:line="20" w:before="0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"/>
        <w:widowControl/>
        <w:spacing w:lineRule="atLeast" w:line="20" w:before="0" w:after="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d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3">
    <w:name w:val="Heading 3"/>
    <w:basedOn w:val="Style17"/>
    <w:qFormat/>
    <w:pPr>
      <w:spacing w:before="140" w:after="120"/>
      <w:outlineLvl w:val="2"/>
    </w:pPr>
    <w:rPr>
      <w:rFonts w:ascii="Liberation Serif" w:hAnsi="Liberation Serif" w:eastAsia="NSimSun" w:cs="Arial Unicode M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qFormat/>
    <w:rsid w:val="00557378"/>
    <w:rPr>
      <w:b/>
      <w:bCs/>
      <w:color w:val="26282F"/>
      <w:sz w:val="26"/>
      <w:szCs w:val="26"/>
    </w:rPr>
  </w:style>
  <w:style w:type="character" w:styleId="Style14" w:customStyle="1">
    <w:name w:val="Гипертекстовая ссылка"/>
    <w:qFormat/>
    <w:rsid w:val="00557378"/>
    <w:rPr>
      <w:b/>
      <w:bCs/>
      <w:color w:val="106BBE"/>
      <w:sz w:val="26"/>
      <w:szCs w:val="26"/>
    </w:rPr>
  </w:style>
  <w:style w:type="character" w:styleId="Style15" w:customStyle="1">
    <w:name w:val="Текст Знак"/>
    <w:basedOn w:val="DefaultParagraphFont"/>
    <w:qFormat/>
    <w:rsid w:val="00557378"/>
    <w:rPr>
      <w:rFonts w:ascii="Courier New" w:hAnsi="Courier New" w:eastAsia="Times New Roman" w:cs="Times New Roman"/>
      <w:sz w:val="20"/>
      <w:szCs w:val="2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/>
      <w:color w:val="000000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PlainText">
    <w:name w:val="Plain Text"/>
    <w:basedOn w:val="Normal"/>
    <w:qFormat/>
    <w:rsid w:val="00557378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ilinskoe.ru/" TargetMode="External"/><Relationship Id="rId4" Type="http://schemas.openxmlformats.org/officeDocument/2006/relationships/hyperlink" Target="garantf1://10007960.0" TargetMode="External"/><Relationship Id="rId5" Type="http://schemas.openxmlformats.org/officeDocument/2006/relationships/hyperlink" Target="https://docs.cntd.ru/document/901788501" TargetMode="External"/><Relationship Id="rId6" Type="http://schemas.openxmlformats.org/officeDocument/2006/relationships/hyperlink" Target="garantf1://10003955.22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LibreOffice/5.4.4.2$Windows_x86 LibreOffice_project/2524958677847fb3bb44820e40380acbe820f960</Application>
  <Pages>7</Pages>
  <Words>2754</Words>
  <Characters>21117</Characters>
  <CharactersWithSpaces>24203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2013-08-19T13:12:00Z</dcterms:created>
  <dc:creator>123</dc:creator>
  <dc:description/>
  <dc:language>ru-RU</dc:language>
  <cp:lastModifiedBy/>
  <cp:lastPrinted>2022-11-22T09:51:56Z</cp:lastPrinted>
  <dcterms:modified xsi:type="dcterms:W3CDTF">2022-11-22T10:26:08Z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