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Паспорт «зелёной» площадки </w:t>
      </w:r>
      <w:r>
        <w:rPr>
          <w:b/>
          <w:bCs/>
          <w:color w:val="000000"/>
          <w:sz w:val="22"/>
          <w:szCs w:val="22"/>
          <w:u w:val="single"/>
        </w:rPr>
        <w:t>Земельный участок</w:t>
      </w:r>
      <w:r>
        <w:rPr>
          <w:b/>
          <w:bCs/>
          <w:color w:val="000000"/>
          <w:sz w:val="22"/>
          <w:szCs w:val="22"/>
        </w:rPr>
        <w:t>___________________________________</w:t>
      </w:r>
    </w:p>
    <w:tbl>
      <w:tblPr>
        <w:tblW w:w="10065" w:type="dxa"/>
        <w:jc w:val="left"/>
        <w:tblInd w:w="38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val="0000"/>
      </w:tblPr>
      <w:tblGrid>
        <w:gridCol w:w="7655"/>
        <w:gridCol w:w="2409"/>
      </w:tblGrid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Класс объекта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1 357 761,30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Земли промышленности, транспорта и иного назначения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Промышленное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земельного участка (форма, рельеф и т.п.)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Прямоугольной формы, рельеф - ровный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(га)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 га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sz w:val="22"/>
                <w:szCs w:val="22"/>
                <w:highlight w:val="black"/>
              </w:rPr>
            </w:pPr>
            <w:r>
              <w:rPr>
                <w:sz w:val="22"/>
                <w:szCs w:val="22"/>
                <w:highlight w:val="black"/>
              </w:rPr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Ильинский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Населенный пункт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Ильинское-Хованское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Государственная собственность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Контактное лицо</w:t>
            </w:r>
            <w:r>
              <w:rPr>
                <w:color w:val="000000"/>
                <w:sz w:val="22"/>
                <w:szCs w:val="22"/>
              </w:rPr>
              <w:t xml:space="preserve"> (Ф.И.О.)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Васютинский Сергей Иванович</w:t>
            </w:r>
            <w:r>
              <w:rPr>
                <w:color w:val="000000"/>
                <w:sz w:val="22"/>
                <w:szCs w:val="22"/>
              </w:rPr>
              <w:t>, глава Ильинского муниципального района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Координаты для контакта 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8(49353) 2-12-04, факс 8(49353) 2-15-05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Первичное назначение объекта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Аэродром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Строительство производственных объектов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Ближайшая сеть – 500м 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2*10 МВт, расстояние до ближайшей сети – 500 м.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Ближайшая сеть – 400 м.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/час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Ближайшая сеть - 400 м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>
              <w:rPr>
                <w:b/>
                <w:bCs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Ближайшая сеть – 300 м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Имеются, грунтовая дорога-0 км., асфальтовая -0,4 км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Собственная железнодорожная ветка (имеется, отсутствует)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Ростов-Иваново- Н.Новгогод 2 км.</w:t>
            </w:r>
          </w:p>
        </w:tc>
      </w:tr>
      <w:tr>
        <w:trPr>
          <w:trHeight w:val="345" w:hRule="atLeast"/>
        </w:trPr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ближайшей ж/д станции (км)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км. - г. Тейково Ивановской области;</w:t>
            </w:r>
          </w:p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км. – г. Ростов Ярославской области</w:t>
            </w:r>
          </w:p>
        </w:tc>
      </w:tr>
      <w:tr>
        <w:trPr>
          <w:trHeight w:val="345" w:hRule="atLeast"/>
        </w:trPr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возможной точки врезки в ж/д пути (км)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км.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Расстояние до ближайшего жилья (км)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 км.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выписки (</w:t>
            </w:r>
            <w:r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Карта расположения объекта прилагается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Фотография объекта (</w:t>
            </w:r>
            <w:r>
              <w:rPr>
                <w:sz w:val="22"/>
                <w:szCs w:val="22"/>
              </w:rPr>
              <w:t xml:space="preserve">Формат </w:t>
            </w:r>
            <w:r>
              <w:rPr>
                <w:sz w:val="22"/>
                <w:szCs w:val="22"/>
                <w:lang w:val="en-US"/>
              </w:rPr>
              <w:t>JPG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Прилагается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Юридическая документация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>
        <w:trPr>
          <w:trHeight w:val="320" w:hRule="atLeast"/>
        </w:trPr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права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собственность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Обременения 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100% 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Предполагаемая форма участия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Аренда или собственность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30-60 дней</w:t>
            </w:r>
          </w:p>
        </w:tc>
      </w:tr>
      <w:tr>
        <w:trPr/>
        <w:tc>
          <w:tcPr>
            <w:tcW w:w="76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beforeAutospacing="1" w:afterAutospacing="1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подготовки сведений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1.0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567" w:right="567" w:header="0" w:top="1134" w:footer="709" w:bottom="851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spacing w:beforeAutospacing="1" w:afterAutospacing="1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Фотография зеленой площадки (Ильинский муниципальный район, п. Ильинское-Хованское)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19050" distR="0">
            <wp:extent cx="9486900" cy="5363210"/>
            <wp:effectExtent l="0" t="0" r="0" b="0"/>
            <wp:docPr id="1" name="Рисунок 1" descr="Зеленая площадка (аэродро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еленая площадка (аэродром)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3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4"/>
          <w:type w:val="nextPage"/>
          <w:pgSz w:orient="landscape" w:w="16838" w:h="11906"/>
          <w:pgMar w:left="567" w:right="567" w:header="0" w:top="1418" w:footer="709" w:bottom="766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Границы участка обозначены желтой линией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Участок №1. Ильинский муниципальный район, п. Ильинское-Хованское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Площадь участка – 28,1 га</w:t>
      </w:r>
    </w:p>
    <w:p>
      <w:pPr>
        <w:pStyle w:val="Normal"/>
        <w:jc w:val="center"/>
        <w:rPr/>
      </w:pPr>
      <w:r>
        <w:rPr/>
        <w:t>Земли промышленности и транспорта. Текущий владелец – государственная собственность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19050" distB="23495" distL="19050" distR="17780">
            <wp:extent cx="6268720" cy="6224905"/>
            <wp:effectExtent l="0" t="0" r="0" b="0"/>
            <wp:docPr id="2" name="Рисунок 3" descr="ЗЕЛЕНАЯ ПЛОЩАДКА (Участок №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ЗЕЛЕНАЯ ПЛОЩАДКА (Участок №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622490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right="426" w:hanging="0"/>
        <w:jc w:val="both"/>
        <w:rPr/>
      </w:pPr>
      <w:r>
        <w:rPr>
          <w:b/>
          <w:bCs/>
          <w:color w:val="FF0000"/>
          <w:sz w:val="24"/>
          <w:szCs w:val="24"/>
        </w:rPr>
        <w:t>Электроэнергия</w:t>
      </w:r>
      <w:r>
        <w:rPr>
          <w:sz w:val="24"/>
          <w:szCs w:val="24"/>
        </w:rPr>
        <w:tab/>
        <w:tab/>
        <w:tab/>
      </w:r>
      <w:r>
        <w:rPr>
          <w:i/>
          <w:iCs/>
          <w:sz w:val="24"/>
          <w:szCs w:val="24"/>
        </w:rPr>
        <w:t>-2х10 МВт, расстояние до ближайшей сети – 500 м</w:t>
      </w:r>
    </w:p>
    <w:p>
      <w:pPr>
        <w:pStyle w:val="Normal"/>
        <w:ind w:right="426" w:hanging="0"/>
        <w:jc w:val="both"/>
        <w:rPr/>
      </w:pPr>
      <w:r>
        <w:rPr>
          <w:b/>
          <w:bCs/>
          <w:color w:val="006600"/>
          <w:sz w:val="24"/>
          <w:szCs w:val="24"/>
        </w:rPr>
        <w:t>Водоснабжение</w:t>
      </w:r>
      <w:r>
        <w:rPr>
          <w:b/>
          <w:bCs/>
          <w:sz w:val="24"/>
          <w:szCs w:val="24"/>
        </w:rPr>
        <w:tab/>
        <w:tab/>
        <w:tab/>
      </w:r>
      <w:r>
        <w:rPr>
          <w:sz w:val="24"/>
          <w:szCs w:val="24"/>
        </w:rPr>
        <w:t>-</w:t>
      </w:r>
      <w:r>
        <w:rPr>
          <w:i/>
          <w:iCs/>
          <w:sz w:val="24"/>
          <w:szCs w:val="24"/>
        </w:rPr>
        <w:t>Ближайшая сеть – 500 м</w:t>
      </w:r>
    </w:p>
    <w:p>
      <w:pPr>
        <w:pStyle w:val="Normal"/>
        <w:ind w:right="426" w:hanging="0"/>
        <w:jc w:val="both"/>
        <w:rPr>
          <w:i/>
          <w:i/>
          <w:iCs/>
          <w:sz w:val="24"/>
          <w:szCs w:val="24"/>
        </w:rPr>
      </w:pPr>
      <w:r>
        <w:rPr>
          <w:b/>
          <w:bCs/>
          <w:color w:val="663300"/>
          <w:sz w:val="24"/>
          <w:szCs w:val="24"/>
        </w:rPr>
        <w:t>Канализация</w:t>
      </w:r>
      <w:r>
        <w:rPr>
          <w:i/>
          <w:iCs/>
          <w:sz w:val="24"/>
          <w:szCs w:val="24"/>
        </w:rPr>
        <w:tab/>
        <w:tab/>
        <w:tab/>
        <w:t>- Ближайшая сеть – 300 м</w:t>
      </w:r>
    </w:p>
    <w:p>
      <w:pPr>
        <w:pStyle w:val="Normal"/>
        <w:ind w:right="426" w:hanging="0"/>
        <w:jc w:val="both"/>
        <w:rPr>
          <w:i/>
          <w:i/>
          <w:iCs/>
          <w:spacing w:val="-10"/>
          <w:sz w:val="24"/>
          <w:szCs w:val="24"/>
        </w:rPr>
      </w:pPr>
      <w:r>
        <w:rPr>
          <w:b/>
          <w:bCs/>
          <w:color w:val="E36C0A"/>
          <w:sz w:val="24"/>
          <w:szCs w:val="24"/>
        </w:rPr>
        <w:t>Газоснабжение</w:t>
      </w:r>
      <w:r>
        <w:rPr>
          <w:i/>
          <w:iCs/>
          <w:sz w:val="24"/>
          <w:szCs w:val="24"/>
        </w:rPr>
        <w:tab/>
        <w:tab/>
        <w:tab/>
        <w:t>- Мощность – 10000 м</w:t>
      </w:r>
      <w:r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>/час, ближайшая сеть – 400 м</w:t>
      </w:r>
    </w:p>
    <w:p>
      <w:pPr>
        <w:pStyle w:val="Normal"/>
        <w:ind w:right="285" w:hanging="0"/>
        <w:jc w:val="both"/>
        <w:rPr>
          <w:i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Транспортная доступность</w:t>
      </w:r>
      <w:r>
        <w:rPr>
          <w:i/>
          <w:iCs/>
          <w:sz w:val="24"/>
          <w:szCs w:val="24"/>
        </w:rPr>
        <w:tab/>
        <w:t>- Автодорога с а/б покрытием – 400 м</w:t>
      </w:r>
    </w:p>
    <w:p>
      <w:pPr>
        <w:pStyle w:val="Normal"/>
        <w:ind w:left="2820" w:right="285" w:firstLine="72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ближайшие ж/д станции: </w:t>
      </w:r>
    </w:p>
    <w:p>
      <w:pPr>
        <w:pStyle w:val="Normal"/>
        <w:ind w:left="2820" w:right="285" w:firstLine="72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г. Тейково (Ивановская обл.)  – 53 км, </w:t>
      </w:r>
    </w:p>
    <w:p>
      <w:pPr>
        <w:pStyle w:val="Normal"/>
        <w:ind w:left="2820" w:right="285" w:firstLine="7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г. Ростов (Ярославская обл.) – 45 км</w:t>
      </w:r>
    </w:p>
    <w:p>
      <w:pPr>
        <w:pStyle w:val="Normal"/>
        <w:widowControl/>
        <w:rPr/>
      </w:pPr>
      <w:r>
        <w:rPr/>
      </w:r>
    </w:p>
    <w:sectPr>
      <w:footerReference w:type="default" r:id="rId6"/>
      <w:type w:val="nextPage"/>
      <w:pgSz w:w="11906" w:h="16838"/>
      <w:pgMar w:left="1418" w:right="567" w:header="0" w:top="567" w:footer="709" w:bottom="76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8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2795c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12795c"/>
    <w:rPr/>
  </w:style>
  <w:style w:type="character" w:styleId="Style15" w:customStyle="1">
    <w:name w:val="Текст выноски Знак"/>
    <w:basedOn w:val="DefaultParagraphFont"/>
    <w:link w:val="a5"/>
    <w:qFormat/>
    <w:rsid w:val="0012795c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Footer"/>
    <w:basedOn w:val="Normal"/>
    <w:link w:val="a4"/>
    <w:uiPriority w:val="99"/>
    <w:rsid w:val="0012795c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6"/>
    <w:qFormat/>
    <w:rsid w:val="0012795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LibreOffice/5.2.3.3$Windows_X86_64 LibreOffice_project/d54a8868f08a7b39642414cf2c8ef2f228f780cf</Application>
  <Pages>5</Pages>
  <Words>416</Words>
  <Characters>3079</Characters>
  <CharactersWithSpaces>3584</CharactersWithSpaces>
  <Paragraphs>91</Paragraphs>
  <Company>адм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2016-02-09T07:08:00Z</dcterms:created>
  <dc:creator>адм</dc:creator>
  <dc:description/>
  <dc:language>ru-RU</dc:language>
  <cp:lastModifiedBy/>
  <cp:lastPrinted>2019-02-07T09:40:26Z</cp:lastPrinted>
  <dcterms:modified xsi:type="dcterms:W3CDTF">2019-02-07T09:45:12Z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