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right"/>
        <w:rPr/>
      </w:pPr>
      <w:r>
        <w:rPr>
          <w:b/>
          <w:bCs/>
          <w:sz w:val="28"/>
          <w:szCs w:val="28"/>
        </w:rPr>
        <w:t xml:space="preserve">Приложение </w: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Ильинского муниципального района </w:t>
      </w:r>
    </w:p>
    <w:p>
      <w:pPr>
        <w:pStyle w:val="Normal"/>
        <w:jc w:val="right"/>
        <w:rPr/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08.05.2020</w:t>
      </w:r>
      <w:r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147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МЕЖВЕДОМСТВЕННЫЙ ПЛАН МЕРОПРИЯТИЙ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 реализации молодежной политики на территории Ильинского муниципального района на 2020  - 2022 годы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5510" w:type="dxa"/>
        <w:jc w:val="left"/>
        <w:tblInd w:w="-1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29"/>
        <w:gridCol w:w="36"/>
        <w:gridCol w:w="2121"/>
        <w:gridCol w:w="39"/>
        <w:gridCol w:w="2161"/>
        <w:gridCol w:w="12"/>
        <w:gridCol w:w="3511"/>
      </w:tblGrid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55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36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Организационная работа</w:t>
            </w:r>
          </w:p>
        </w:tc>
      </w:tr>
      <w:tr>
        <w:trPr/>
        <w:tc>
          <w:tcPr>
            <w:tcW w:w="7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Заседания  Координационного  совета по работе с молодежью 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360" w:hanging="0"/>
              <w:jc w:val="center"/>
              <w:rPr/>
            </w:pPr>
            <w:r>
              <w:rPr/>
              <w:t>1 раз в квартал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36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360" w:hanging="0"/>
              <w:jc w:val="center"/>
              <w:rPr/>
            </w:pPr>
            <w:bookmarkStart w:id="0" w:name="__DdeLink__749_367484809"/>
            <w:bookmarkEnd w:id="0"/>
            <w:r>
              <w:rPr/>
              <w:t>Администрация района</w:t>
            </w:r>
          </w:p>
        </w:tc>
      </w:tr>
      <w:tr>
        <w:trPr/>
        <w:tc>
          <w:tcPr>
            <w:tcW w:w="155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36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Содействие трудоустройству, временной трудовой занятости молодежи,</w:t>
            </w:r>
          </w:p>
          <w:p>
            <w:pPr>
              <w:pStyle w:val="Normal"/>
              <w:spacing w:lineRule="auto" w:line="276"/>
              <w:ind w:left="36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развитию молодежного предпринимательства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Мониторинг рынка труда и положения молодежи на нем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ОГКУ «Ильинский ЦЗН», администрации поселений района, администрация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color w:val="FF0000"/>
              </w:rPr>
              <w:t xml:space="preserve">Организация ярмарок вакансий для несовершеннолетних граждан 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 раза в год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ОГКУ «Ильинский ЦЗН», 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Профориентационная работа  с учащимися  8-11 классов «Выбираешь профессию – выбираешь судьбу»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 раза в год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ОГКУ «Ильинский ЦЗН», 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Информационная встреча с молодёжью «Путь в профессию»</w:t>
            </w:r>
            <w:bookmarkStart w:id="1" w:name="_GoBack"/>
            <w:bookmarkEnd w:id="1"/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 раза в год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ОГКУ «Ильинский ЦЗН», администрации поселений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Заседание Клуба ищущих работу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3 раза в год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(4 занятия)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ОГКУ «Ильинский ЦЗН»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Расширение практики организации </w:t>
            </w:r>
            <w:r>
              <w:rPr>
                <w:color w:val="FF0000"/>
              </w:rPr>
              <w:t>временного трудоустройства</w:t>
            </w:r>
            <w:r>
              <w:rPr/>
              <w:t xml:space="preserve"> для  несовершеннолетних, в первую очередь из числа сирот, подростков, оставшихся без попечения родителей, из семей безработных граждан, а также подростков, стоящих на учете в КДН, в подразделениях по делам несовершеннолетних ОВД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ФБ, ОБ, РБ, работодатели (иные источники)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ОГКУ «Ильинский ЦЗН», КДНи ЗП, ПП №19, отдел образования, администрации поселений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Организация сезонной занятости на территории Ильинского района. Формирование трудовых отрядов, лагерей труда и отдыха с дневным пребыванием детей, ремонтных бригад. 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ОБ, РБ, ФБ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ОГКУ «Ильинский ЦЗН», ТУ СЗН, отдел образования, администрации поселений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Трудоустройство несовершеннолетних граждан, состоящих на учете в ЦЗН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РБ, ФБ, работодатели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ОГКУ «Ильинский ЦЗН»,КДН и ЗП,  работодатели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Проведение цикла информационных выставок  «Профессии XXI века».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 </w:t>
            </w:r>
            <w:r>
              <w:rPr/>
              <w:t>администрации поселений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000000"/>
              </w:rPr>
              <w:t>Работа по организации посещения выпускниками  образовательных учреждений района региональной выставки «Ивановское образование. Молодежь и мир профессий»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FF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FF0000"/>
              </w:rPr>
            </w:pPr>
            <w:r>
              <w:rPr>
                <w:color w:val="000000"/>
              </w:rPr>
              <w:t>Отдел образования.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Освещение в средствах массовой информации  вопросов трудоустройства и занятости молодежи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Редакция газеты «Звезда»</w:t>
            </w:r>
          </w:p>
        </w:tc>
      </w:tr>
      <w:tr>
        <w:trPr/>
        <w:tc>
          <w:tcPr>
            <w:tcW w:w="155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</w:rPr>
              <w:t>Поддержка молодых семей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Осуществление исследований и мониторинг социального самочувствия семей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2020-2021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ТУ СЗН,  администрации поселений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Поддержка молодых семей, находящихся в сложном социальном положении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ОБ, 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ТУ СЗН, 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Оказание педагогической и психологической помощи семьям, имеющим детей.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Содействие в получении льгот, пособий и других выплат молодым семьям в соответствии с действующим законодательством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ФБ, ОБ, 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ТУ СЗН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Проведение конкурсов, выставок творчества, фестивалей, семинаров и конференций с участием клубов молодых семей. 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администрации  поселений района, СКО поселений.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Проведение культурно - массовых мероприятий с целью укрепления семейных устоев: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- чествование новорождённых, новобрачных и юбиляров семейной жизни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проведение конкурса «Молодая семья года»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участие в областных мероприятиях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 </w:t>
            </w:r>
            <w:r>
              <w:rPr/>
              <w:t>Администрации поселений района, СКО поселений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Углубление и расширение сферы деятельности медико-педагогической школы, разработка образовательных программ, направленных на создание системы медицинских, психологических и педагогических знаний, подготовки молодых людей к семейной жизни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отдел образования,  ОБУЗ Ильинская ЦРБ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Поддержка деятельности и создание новых Клубов молодой семьи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администрации  поселений района, отдел образования,  СКО поселений.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Освещение в средствах массовой информации мероприятий по поддержке молодых семей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Редакция газеты «Звезда»</w:t>
            </w:r>
          </w:p>
        </w:tc>
      </w:tr>
      <w:tr>
        <w:trPr/>
        <w:tc>
          <w:tcPr>
            <w:tcW w:w="155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Гражданско-патриотическое воспитание молодежи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Проведение ежегодных районных фестивалей, конкурсов, выставок, слетов, акций, дней призывника, и др.  мероприятий,  патриотической направленности,  в том числе: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Акция «Мы поздравляем тебя, солдат!»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Акция «Аллея Памяти»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-Акция «Георгиевская ленточка»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Акция «Я – гражданин России»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Акция «Чтобы помнили…»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- Акция «Свеча памяти» </w:t>
            </w:r>
          </w:p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000000"/>
              </w:rPr>
              <w:t>- Акция «Свет в окне»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Акция «Весенняя неделя добра»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Акция «Поклон павшим»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Акция «О Родине, о доблести, о флаге»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Акция «Безвестный защитник страны»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Акция  «Слава Героям»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Районный День призывника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Проведение «Уроков мужества» (с участием ветеранов ВОВ, тружеников  тыла, воинов интернационалистов)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Проведение «Урока России»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Цикл мероприятий «Ты помнишь Россия, как всё это было!»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Цикл мероприятий «Память пылающих лет!»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Встреча воинов трёх поколений «Вера. Отечество. Честь»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Цикл мероприятий «Сияй в веках, великая Победа!»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организация и проведения военно-учебных сборов для старшеклассников (выезд  в  в.\ч. г. Тейково)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Открытые соревнования по военно-прикладным видам спорта  среди участников патриотического клуба «Витязь»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2020-2022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отдел образования, администрации поселений района, СКО поселений.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Сохранение и развитие сети детских объединений туристско -краеведческой, патриотической направленности.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Совершенствование работы детских, подростковых и молодёжных общественных объединений района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отдел образования,  администрации поселений района, СКО поселений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Участие в областных патриотических конкурсах, фестивалях, выставках, турнирах, слетах, проектах в том числе: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Областной слет «Юный патриот»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Военная игра «Зарница»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Областной смотр военно-патриотических клубов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Областные соревнования «Школа выживания»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Областные краеведческие чтения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Областной проект «Путешествие по Губернии»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Цикл мероприятий патриотической направленности в рамках выполнения плана регионального отделения ВОД  «Волонтёры Победы»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000000"/>
              </w:rPr>
              <w:t>Работа ВПК «Витязь» в соответствии с  типовым планом мероприятий Всероссийского детско-юношеского патриотического общественного движения «Юнармия»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FF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FF0000"/>
              </w:rPr>
            </w:pPr>
            <w:r>
              <w:rPr>
                <w:color w:val="000000"/>
              </w:rPr>
              <w:t>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Поддержка деятельности и создание новых историко- краеведческих музеев, кружков и объединений патриотической направленности военно-патриотического клуба через проведение смотров-конкурсов</w:t>
            </w:r>
          </w:p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000000"/>
              </w:rPr>
              <w:t>-  Районные Благонравовские чтения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Районные историко-тематические православные чтения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военно - учебных сборов допризывной молодежи. Усовершенствование работы военно-патриотического клуба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Организация праздничных мероприятий, посвященных памятным датам российской истории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отдел образования, администрации поселений района, общественные организации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Организация работы молодежных любительских объединений в направлении гражданско-патриотического воспитания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администрации поселений района, общественные организации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Освещение в районных СМИ и на сайте администрации Ильинского муниципального района вопросов гражданско-патриотического воспитания молодежи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Редакция  газеты «Звезда»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5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Развитие художественного творчества и массового спорта молодежи. Поддержка талантливой молодежи 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Развитие и поддержка работы кружков художественной самодеятельности, клубов по интересам, студий домов ремесел, спортивных секций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2020-2022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Отдел образования,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 </w:t>
            </w:r>
            <w:r>
              <w:rPr/>
              <w:t>администрации поселений района, СКО поселений.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Проведение районных фестивалей, конкурсов художественного творчества детей и молодежи на территории Ильинского района, предметных олимпиад; в том числе: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Районный конкурс молодых исполнителей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районный молодёжный фестиваль «Радуга»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Районный конкурс рисунка «Добрая дорога детства»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Районный фестиваль детского творчества «Калейдоскоп талантов»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Районный молодежный конкурс «Триумф»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Муниципальный этап регионального молодёжного конкурса чтецов «Неопалимая память»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Муниципальный молодёжный конкурс чтецов «Ильинская сторонушка»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Торжественная церемония вручения наград победителям муниципальных олимпиад, конкурсов, фестивалей «Успех»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района, отдел образования, администрации  поселений района, СКО поселений.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Встреча Главы района с выпускниками-медалистами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000000"/>
              </w:rPr>
              <w:t xml:space="preserve">Администрация района, отдел образования, </w:t>
            </w:r>
          </w:p>
          <w:p>
            <w:pPr>
              <w:pStyle w:val="Normal"/>
              <w:spacing w:lineRule="auto" w:line="276"/>
              <w:ind w:left="36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Участие в областных фестивалях, конкурсах одаренной и талантливой молодежи, предметных олимпиадах; в том числе: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bookmarkStart w:id="2" w:name="__DdeLink__741_1324971283"/>
            <w:r>
              <w:rPr>
                <w:color w:val="000000"/>
              </w:rPr>
              <w:t xml:space="preserve">- Областной конкурс «Лидер </w:t>
            </w:r>
            <w:r>
              <w:rPr>
                <w:color w:val="000000"/>
                <w:lang w:val="en-US"/>
              </w:rPr>
              <w:t>XXI</w:t>
            </w:r>
            <w:r>
              <w:rPr>
                <w:color w:val="000000"/>
              </w:rPr>
              <w:t xml:space="preserve"> века»</w:t>
            </w:r>
            <w:bookmarkEnd w:id="2"/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Фестиваль «Увлечение»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фестиваль «Светлый праздник»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фестиваль  «Рождественский подарок»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Конкурс на соискание премии Губернатора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Областной конкурс декоративно-прикладного творчества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Областной конкурс чтецов «Неопалимая память»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Областной смотр «О мужестве, о доблести, о славе»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Областной конкурс «Славим Россию!»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Областной конкурс «Пушкин на все времена»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Областные конкурсы и фестивали детей и подростков с ограниченными возможностями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Региональный форум талантливой молодёжи «Олимп»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Областной конкурс «Ивановские напевы» и др. в соответствии с положениями о проведении областных молодёжных конкурсов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района, отдел образования, ТУ СЗН администрации поселений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Проведение спортивно-массовых мероприятий в соответствии с Календарем спортивно-массовых мероприятий на территории Ильинского муниципального района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360" w:hanging="0"/>
              <w:jc w:val="center"/>
              <w:rPr/>
            </w:pPr>
            <w:r>
              <w:rPr/>
              <w:t>Администрация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Участие в областных соревнованиях и турнирах молодежных команд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000000"/>
              </w:rPr>
              <w:t>Совершенствование работы по внедрению ВФСК ГТО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FF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FF0000"/>
              </w:rPr>
            </w:pPr>
            <w:r>
              <w:rPr>
                <w:color w:val="000000"/>
              </w:rPr>
              <w:t>Администрация района, 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Освещение в средствах массовой информации мероприятий по развитию художественного творчества и массового спорта молодежи, поддержке талантливой молодежи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Редакция газеты «Звезда»</w:t>
            </w:r>
          </w:p>
        </w:tc>
      </w:tr>
      <w:tr>
        <w:trPr/>
        <w:tc>
          <w:tcPr>
            <w:tcW w:w="155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Пропаганда здорового образа жизни.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Работа медико-педагогической  и правовой школы для старшеклассников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2020 - 2022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Отдел образования при участии ССП (субъектов системы профилактики)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Распространение на территории района социальной рекламы, в т.ч.: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- в общеобразовательных школах;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- в учреждении дополнительного образования;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- в учреждениях культуры;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- в СРЦН;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- в местах массового молодежного досуга.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отдел образования, ТУ СЗН, ОБУЗ Ильинская ЦРБ, администрации поселений района</w:t>
            </w:r>
          </w:p>
        </w:tc>
      </w:tr>
      <w:tr>
        <w:trPr>
          <w:trHeight w:val="2180" w:hRule="atLeast"/>
        </w:trPr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«Вместе против наркотиков»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Профилактические операции, акции: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 «За здоровый образ жизни»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Мероприятия  в рамках Международного дня отказа от курения «День без табака»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Профилактические операции: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 «Лидер»,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«Безнадзорные дети»,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«Всеобуч»,</w:t>
            </w:r>
          </w:p>
          <w:p>
            <w:pPr>
              <w:pStyle w:val="Normal"/>
              <w:rPr/>
            </w:pPr>
            <w:r>
              <w:rPr/>
              <w:t>- «Здоровый образ жизни»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 </w:t>
            </w:r>
            <w:r>
              <w:rPr/>
              <w:t>Администрация района,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 </w:t>
            </w:r>
            <w:r>
              <w:rPr/>
              <w:t xml:space="preserve">КДН и ЗП, ТУСЗН, отдел образования ПП № 19,  администрации  поселений района. 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Организация и проведение рейдов по проверке учреждений и организаций массового досуга молодежи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ПП № 19, администрации  поселений района и ССП (субъекты системы профилактики)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Участие в Слёте  общественных формирований, оказывающих содействие правоохранительным органам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ПП № 19, отдел образования, администрации поселения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 xml:space="preserve">Включение в планы работы лагерей с дневным пребыванием детей мероприятий профилактической направленности. 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отдел образования,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Проведение районного фестиваля «Будем жить!»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360" w:hanging="0"/>
              <w:jc w:val="center"/>
              <w:rPr/>
            </w:pPr>
            <w:r>
              <w:rPr/>
              <w:t>Администрация района, отдел образования, СКО поселений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Отражение работы  по пропаганде здорового образа жизни на страницах районной газеты «Звезда»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Редакция газеты «Звезда»</w:t>
            </w:r>
          </w:p>
        </w:tc>
      </w:tr>
      <w:tr>
        <w:trPr/>
        <w:tc>
          <w:tcPr>
            <w:tcW w:w="155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Развитие и создание условий для добровольческой (волонтерской) деятельности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Формирование реестра молодежных и детских общественных организаций, волонтёрских объединений, действующих на территории Ильинского района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2020 - 2022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отдел образования, администрации  поселений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Участие волонтёрских отрядов и объединений в районных и областных семинарах, форумах, фестивалях,  конкурсах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Организация молодёжных информационных акций, флеш-мобов, ток-шоу на социально - значимые темы.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 администрации поселений района, СКО поселений.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Проведение слёта волонтёрских отрядов и объединений «Вместе против наркотиков» и «И вечна память, как гранит»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отдел образования, администрации поселений района. СКО поселений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Освещение работы волонтёрских отрядов и объединений в средствах массовой информации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Редакция газеты «Звезда»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0dd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LibreOffice/6.0.7.3$Windows_x86 LibreOffice_project/dc89aa7a9eabfd848af146d5086077aeed2ae4a5</Application>
  <Pages>8</Pages>
  <Words>1440</Words>
  <Characters>10403</Characters>
  <CharactersWithSpaces>11679</CharactersWithSpaces>
  <Paragraphs>238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2020-02-10T07:06:00Z</dcterms:created>
  <dc:creator>Глава</dc:creator>
  <dc:description/>
  <dc:language>ru-RU</dc:language>
  <cp:lastModifiedBy/>
  <cp:lastPrinted>2020-06-09T10:01:26Z</cp:lastPrinted>
  <dcterms:modified xsi:type="dcterms:W3CDTF">2020-06-09T10:04:00Z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